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516" w14:textId="70D2B862" w:rsidR="00961EF1" w:rsidRPr="00B15915" w:rsidRDefault="00F063D8" w:rsidP="007E2810">
      <w:pPr>
        <w:rPr>
          <w:rFonts w:ascii="Arial" w:hAnsi="Arial" w:cs="Arial"/>
          <w:b/>
          <w:bCs/>
          <w:sz w:val="24"/>
          <w:szCs w:val="24"/>
        </w:rPr>
      </w:pPr>
      <w:r w:rsidRPr="007E2810">
        <w:rPr>
          <w:rFonts w:ascii="Arial" w:hAnsi="Arial" w:cs="Arial"/>
          <w:b/>
          <w:bCs/>
          <w:sz w:val="24"/>
          <w:szCs w:val="24"/>
        </w:rPr>
        <w:t xml:space="preserve">3GPP TSG RAN WG2 Meeting </w:t>
      </w:r>
      <w:r w:rsidR="00722F29" w:rsidRPr="007E2810">
        <w:rPr>
          <w:rFonts w:ascii="Arial" w:hAnsi="Arial" w:cs="Arial"/>
          <w:b/>
          <w:bCs/>
          <w:sz w:val="24"/>
          <w:szCs w:val="24"/>
        </w:rPr>
        <w:t>#1</w:t>
      </w:r>
      <w:r w:rsidR="00B15915">
        <w:rPr>
          <w:rFonts w:ascii="Arial" w:hAnsi="Arial" w:cs="Arial"/>
          <w:b/>
          <w:bCs/>
          <w:sz w:val="24"/>
          <w:szCs w:val="24"/>
        </w:rPr>
        <w:t>3</w:t>
      </w:r>
      <w:r w:rsidR="00325966">
        <w:rPr>
          <w:rFonts w:ascii="Arial" w:hAnsi="Arial" w:cs="Arial"/>
          <w:b/>
          <w:bCs/>
          <w:sz w:val="24"/>
          <w:szCs w:val="24"/>
        </w:rPr>
        <w:t>1</w:t>
      </w:r>
      <w:r w:rsidRPr="007E2810">
        <w:rPr>
          <w:rFonts w:ascii="Arial" w:hAnsi="Arial" w:cs="Arial"/>
          <w:b/>
          <w:bCs/>
          <w:sz w:val="24"/>
          <w:szCs w:val="24"/>
        </w:rPr>
        <w:t xml:space="preserve">                     </w:t>
      </w:r>
      <w:r w:rsidR="001F00CD" w:rsidRPr="007E2810">
        <w:rPr>
          <w:rFonts w:ascii="Arial" w:hAnsi="Arial" w:cs="Arial"/>
          <w:b/>
          <w:bCs/>
          <w:sz w:val="24"/>
          <w:szCs w:val="24"/>
        </w:rPr>
        <w:t xml:space="preserve">    </w:t>
      </w:r>
      <w:r w:rsidR="00B727B9" w:rsidRPr="007E2810">
        <w:rPr>
          <w:rFonts w:ascii="Arial" w:hAnsi="Arial" w:cs="Arial"/>
          <w:b/>
          <w:bCs/>
          <w:sz w:val="24"/>
          <w:szCs w:val="24"/>
        </w:rPr>
        <w:t xml:space="preserve"> </w:t>
      </w:r>
      <w:r w:rsidR="00722F29" w:rsidRPr="007E2810">
        <w:rPr>
          <w:rFonts w:ascii="Arial" w:hAnsi="Arial" w:cs="Arial"/>
          <w:b/>
          <w:bCs/>
          <w:sz w:val="24"/>
          <w:szCs w:val="24"/>
        </w:rPr>
        <w:tab/>
        <w:t xml:space="preserve">   </w:t>
      </w:r>
      <w:r w:rsidR="00114970" w:rsidRPr="00114970">
        <w:rPr>
          <w:rFonts w:ascii="Arial" w:hAnsi="Arial" w:cs="Arial"/>
          <w:b/>
          <w:bCs/>
          <w:sz w:val="24"/>
          <w:szCs w:val="24"/>
        </w:rPr>
        <w:t>R2-2505850</w:t>
      </w:r>
    </w:p>
    <w:p w14:paraId="69F0850D" w14:textId="14B6F4AF" w:rsidR="007E2810" w:rsidRPr="00413D28" w:rsidRDefault="00325966" w:rsidP="006D3016">
      <w:pPr>
        <w:tabs>
          <w:tab w:val="left" w:pos="1985"/>
        </w:tabs>
        <w:overflowPunct/>
        <w:autoSpaceDE/>
        <w:autoSpaceDN/>
        <w:adjustRightInd/>
        <w:spacing w:after="120"/>
        <w:rPr>
          <w:rFonts w:ascii="Arial" w:hAnsi="Arial" w:cs="Arial"/>
          <w:b/>
          <w:bCs/>
          <w:sz w:val="24"/>
          <w:szCs w:val="24"/>
        </w:rPr>
      </w:pPr>
      <w:r w:rsidRPr="00325966">
        <w:rPr>
          <w:rFonts w:ascii="Arial" w:hAnsi="Arial" w:cs="Arial"/>
          <w:b/>
          <w:bCs/>
          <w:sz w:val="24"/>
          <w:szCs w:val="24"/>
        </w:rPr>
        <w:t>Bengaluru, India, August 25th - 29th, 2025</w:t>
      </w:r>
    </w:p>
    <w:p w14:paraId="0EA1A17B" w14:textId="77777777" w:rsidR="00413D28" w:rsidRDefault="00413D28" w:rsidP="006D3016">
      <w:pPr>
        <w:tabs>
          <w:tab w:val="left" w:pos="1985"/>
        </w:tabs>
        <w:overflowPunct/>
        <w:autoSpaceDE/>
        <w:autoSpaceDN/>
        <w:adjustRightInd/>
        <w:spacing w:after="120"/>
        <w:rPr>
          <w:rFonts w:ascii="Arial" w:eastAsia="MS Mincho" w:hAnsi="Arial" w:cs="Arial"/>
          <w:b/>
          <w:bCs/>
          <w:color w:val="auto"/>
          <w:sz w:val="24"/>
          <w:lang w:eastAsia="en-US"/>
        </w:rPr>
      </w:pPr>
    </w:p>
    <w:p w14:paraId="5B9BF21E" w14:textId="7D2D7943"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8176F" w:rsidRPr="00C8176F">
        <w:rPr>
          <w:rFonts w:ascii="Arial" w:eastAsia="MS Mincho" w:hAnsi="Arial" w:cs="Arial"/>
          <w:color w:val="auto"/>
          <w:sz w:val="24"/>
          <w:lang w:eastAsia="en-US"/>
        </w:rPr>
        <w:t>8.</w:t>
      </w:r>
      <w:r w:rsidR="00C905E6">
        <w:rPr>
          <w:rFonts w:ascii="Arial" w:eastAsia="MS Mincho" w:hAnsi="Arial" w:cs="Arial"/>
          <w:color w:val="auto"/>
          <w:sz w:val="24"/>
          <w:lang w:eastAsia="en-US"/>
        </w:rPr>
        <w:t>12</w:t>
      </w:r>
      <w:r w:rsidR="00C8176F" w:rsidRPr="00C8176F">
        <w:rPr>
          <w:rFonts w:ascii="Arial" w:eastAsia="MS Mincho" w:hAnsi="Arial" w:cs="Arial"/>
          <w:color w:val="auto"/>
          <w:sz w:val="24"/>
          <w:lang w:eastAsia="en-US"/>
        </w:rPr>
        <w:t>.</w:t>
      </w:r>
      <w:r w:rsidR="007E2810">
        <w:rPr>
          <w:rFonts w:ascii="Arial" w:eastAsia="MS Mincho" w:hAnsi="Arial" w:cs="Arial"/>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C71F03" w:rsidRDefault="006D3016" w:rsidP="00C81753">
      <w:pPr>
        <w:tabs>
          <w:tab w:val="left" w:pos="1985"/>
        </w:tabs>
        <w:overflowPunct/>
        <w:autoSpaceDE/>
        <w:adjustRightInd/>
        <w:ind w:left="1985" w:hanging="1985"/>
        <w:rPr>
          <w:rFonts w:ascii="Arial" w:eastAsia="MS Mincho" w:hAnsi="Arial" w:cs="Arial"/>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C71F03">
        <w:rPr>
          <w:rFonts w:ascii="Arial" w:eastAsia="MS Mincho" w:hAnsi="Arial" w:cs="Arial"/>
          <w:color w:val="auto"/>
          <w:sz w:val="24"/>
          <w:lang w:eastAsia="en-US"/>
        </w:rPr>
        <w:t>Qualcomm Incorporated</w:t>
      </w:r>
    </w:p>
    <w:p w14:paraId="740A35EE" w14:textId="46D95070"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325966" w:rsidRPr="00325966">
        <w:rPr>
          <w:rFonts w:ascii="Arial" w:hAnsi="Arial"/>
          <w:sz w:val="24"/>
        </w:rPr>
        <w:t>Discussion on remaining issues for UE initiated beam report</w:t>
      </w:r>
    </w:p>
    <w:p w14:paraId="7989BFBD" w14:textId="0AA12261" w:rsidR="00427358" w:rsidRPr="00C71F03" w:rsidRDefault="006D3016" w:rsidP="00427358">
      <w:pPr>
        <w:overflowPunct/>
        <w:autoSpaceDE/>
        <w:autoSpaceDN/>
        <w:adjustRightInd/>
        <w:ind w:left="1985" w:hanging="1985"/>
        <w:rPr>
          <w:rFonts w:ascii="Arial" w:hAnsi="Arial" w:cs="Arial"/>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C905E6" w:rsidRPr="00C905E6">
        <w:rPr>
          <w:rFonts w:ascii="Arial" w:hAnsi="Arial" w:cs="Arial"/>
          <w:sz w:val="24"/>
          <w:szCs w:val="24"/>
          <w:lang w:eastAsia="en-US"/>
        </w:rPr>
        <w:t>NR_MIMO_Ph5-Core</w:t>
      </w:r>
      <w:r w:rsidR="00C905E6" w:rsidRPr="00C71F03">
        <w:rPr>
          <w:rFonts w:ascii="Arial" w:hAnsi="Arial" w:cs="Arial"/>
          <w:sz w:val="24"/>
          <w:szCs w:val="24"/>
          <w:lang w:eastAsia="en-US"/>
        </w:rPr>
        <w:t xml:space="preserve"> </w:t>
      </w:r>
      <w:r w:rsidR="00DB1272" w:rsidRPr="00C71F03">
        <w:rPr>
          <w:rFonts w:ascii="Arial" w:hAnsi="Arial" w:cs="Arial"/>
          <w:sz w:val="24"/>
          <w:szCs w:val="24"/>
          <w:lang w:eastAsia="en-US"/>
        </w:rPr>
        <w:t>– Release 1</w:t>
      </w:r>
      <w:r w:rsidR="00C8176F">
        <w:rPr>
          <w:rFonts w:ascii="Arial" w:hAnsi="Arial" w:cs="Arial"/>
          <w:sz w:val="24"/>
          <w:szCs w:val="24"/>
          <w:lang w:eastAsia="en-US"/>
        </w:rPr>
        <w:t>9</w:t>
      </w:r>
    </w:p>
    <w:p w14:paraId="348DA11C" w14:textId="560C227C" w:rsidR="006D3016" w:rsidRPr="00C71F03" w:rsidRDefault="006D3016" w:rsidP="00427358">
      <w:pPr>
        <w:overflowPunct/>
        <w:autoSpaceDE/>
        <w:autoSpaceDN/>
        <w:adjustRightInd/>
        <w:ind w:left="1985" w:hanging="1985"/>
        <w:rPr>
          <w:rFonts w:ascii="Arial" w:eastAsia="Times New Roman" w:hAnsi="Arial" w:cs="Arial"/>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r>
      <w:r w:rsidRPr="00C71F03">
        <w:rPr>
          <w:rFonts w:ascii="Arial" w:eastAsia="Times New Roman" w:hAnsi="Arial" w:cs="Arial"/>
          <w:color w:val="auto"/>
          <w:sz w:val="24"/>
          <w:lang w:eastAsia="en-US"/>
        </w:rPr>
        <w:t>Discussion</w:t>
      </w:r>
    </w:p>
    <w:p w14:paraId="386A74EE" w14:textId="77777777" w:rsidR="003972AD" w:rsidRPr="00692DEB" w:rsidRDefault="00CD1FF7" w:rsidP="00D02CC1">
      <w:pPr>
        <w:pStyle w:val="Heading1"/>
        <w:ind w:left="360" w:hanging="360"/>
        <w:rPr>
          <w:lang w:val="en-US"/>
        </w:rPr>
      </w:pPr>
      <w:r w:rsidRPr="00692DEB">
        <w:rPr>
          <w:lang w:val="en-US"/>
        </w:rPr>
        <w:t>Introduction</w:t>
      </w:r>
    </w:p>
    <w:p w14:paraId="7A85CF94" w14:textId="77777777" w:rsidR="00441719" w:rsidRPr="0073510F" w:rsidRDefault="00441719" w:rsidP="00441719">
      <w:pPr>
        <w:spacing w:after="120"/>
        <w:rPr>
          <w:rFonts w:eastAsia="Times New Roman"/>
          <w:sz w:val="22"/>
          <w:szCs w:val="22"/>
          <w:lang w:eastAsia="en-US"/>
        </w:rPr>
      </w:pPr>
      <w:r w:rsidRPr="007927DD">
        <w:rPr>
          <w:rFonts w:eastAsia="Times New Roman"/>
          <w:sz w:val="22"/>
          <w:szCs w:val="22"/>
          <w:lang w:eastAsia="en-US"/>
        </w:rPr>
        <w:t xml:space="preserve">For UE-initiated/event-driven beam management, the following subject was outlined in the WID of NR </w:t>
      </w:r>
      <w:r w:rsidRPr="0073510F">
        <w:rPr>
          <w:rFonts w:eastAsia="Times New Roman"/>
          <w:sz w:val="22"/>
          <w:szCs w:val="22"/>
          <w:lang w:eastAsia="en-US"/>
        </w:rPr>
        <w:t>MIMO Phase 5” [1].</w:t>
      </w:r>
    </w:p>
    <w:tbl>
      <w:tblPr>
        <w:tblW w:w="8805"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5"/>
      </w:tblGrid>
      <w:tr w:rsidR="00441719" w:rsidRPr="0073510F" w14:paraId="1770DAD6" w14:textId="77777777" w:rsidTr="00704F94">
        <w:trPr>
          <w:trHeight w:val="2310"/>
        </w:trPr>
        <w:tc>
          <w:tcPr>
            <w:tcW w:w="8805" w:type="dxa"/>
          </w:tcPr>
          <w:p w14:paraId="7A79671C" w14:textId="77777777" w:rsidR="00441719" w:rsidRPr="0073510F" w:rsidRDefault="00441719" w:rsidP="00C45E1B">
            <w:pPr>
              <w:numPr>
                <w:ilvl w:val="0"/>
                <w:numId w:val="11"/>
              </w:numPr>
              <w:overflowPunct/>
              <w:autoSpaceDE/>
              <w:autoSpaceDN/>
              <w:adjustRightInd/>
              <w:snapToGrid w:val="0"/>
              <w:spacing w:after="120"/>
              <w:ind w:left="619"/>
              <w:rPr>
                <w:rFonts w:eastAsia="Times New Roman"/>
                <w:i/>
                <w:iCs/>
                <w:sz w:val="22"/>
                <w:szCs w:val="22"/>
                <w:lang w:eastAsia="en-US"/>
              </w:rPr>
            </w:pPr>
            <w:r w:rsidRPr="0073510F">
              <w:rPr>
                <w:rFonts w:eastAsia="Times New Roman"/>
                <w:i/>
                <w:iCs/>
                <w:sz w:val="22"/>
                <w:szCs w:val="22"/>
                <w:lang w:eastAsia="en-US"/>
              </w:rPr>
              <w:t xml:space="preserve">Specify enhancement to facilitate </w:t>
            </w:r>
            <w:r w:rsidRPr="0073510F">
              <w:rPr>
                <w:rFonts w:eastAsia="Times New Roman"/>
                <w:b/>
                <w:bCs/>
                <w:i/>
                <w:iCs/>
                <w:sz w:val="22"/>
                <w:szCs w:val="22"/>
                <w:lang w:eastAsia="en-US"/>
              </w:rPr>
              <w:t>UE-initiated/event-driven beam management</w:t>
            </w:r>
            <w:r w:rsidRPr="0073510F">
              <w:rPr>
                <w:rFonts w:eastAsia="Times New Roman"/>
                <w:i/>
                <w:iCs/>
                <w:sz w:val="22"/>
                <w:szCs w:val="22"/>
                <w:lang w:eastAsia="en-US"/>
              </w:rPr>
              <w:t xml:space="preserve"> for reducing overhead and/or latency, assuming the unified TCI while leveraging (as much as possible) legacy CSI measurement and reporting configuration frameworks, targeting FR2 and sTRP with </w:t>
            </w:r>
            <w:r w:rsidRPr="0073510F">
              <w:rPr>
                <w:rFonts w:eastAsia="Times New Roman"/>
                <w:b/>
                <w:bCs/>
                <w:i/>
                <w:iCs/>
                <w:sz w:val="22"/>
                <w:szCs w:val="22"/>
                <w:lang w:eastAsia="en-US"/>
              </w:rPr>
              <w:t>intra- and inter-cell beam management</w:t>
            </w:r>
          </w:p>
          <w:p w14:paraId="1E75913D" w14:textId="77777777" w:rsidR="00441719" w:rsidRPr="0073510F" w:rsidRDefault="00441719" w:rsidP="00C45E1B">
            <w:pPr>
              <w:numPr>
                <w:ilvl w:val="1"/>
                <w:numId w:val="11"/>
              </w:numPr>
              <w:overflowPunct/>
              <w:autoSpaceDE/>
              <w:autoSpaceDN/>
              <w:adjustRightInd/>
              <w:snapToGrid w:val="0"/>
              <w:spacing w:after="120"/>
              <w:ind w:left="1335"/>
              <w:rPr>
                <w:rFonts w:eastAsia="Times New Roman"/>
                <w:i/>
                <w:iCs/>
                <w:sz w:val="22"/>
                <w:szCs w:val="22"/>
                <w:lang w:eastAsia="en-US"/>
              </w:rPr>
            </w:pPr>
            <w:r w:rsidRPr="0073510F">
              <w:rPr>
                <w:rFonts w:eastAsia="Times New Roman"/>
                <w:b/>
                <w:bCs/>
                <w:i/>
                <w:iCs/>
                <w:sz w:val="22"/>
                <w:szCs w:val="22"/>
                <w:lang w:eastAsia="en-US"/>
              </w:rPr>
              <w:t>UL signaling content(s) (and procedure(s)</w:t>
            </w:r>
            <w:r w:rsidRPr="0073510F">
              <w:rPr>
                <w:rFonts w:eastAsia="Times New Roman"/>
                <w:i/>
                <w:iCs/>
                <w:sz w:val="22"/>
                <w:szCs w:val="22"/>
                <w:lang w:eastAsia="en-US"/>
              </w:rPr>
              <w:t xml:space="preserve"> as required) for </w:t>
            </w:r>
            <w:r w:rsidRPr="0073510F">
              <w:rPr>
                <w:rFonts w:eastAsia="Times New Roman"/>
                <w:b/>
                <w:bCs/>
                <w:i/>
                <w:iCs/>
                <w:sz w:val="22"/>
                <w:szCs w:val="22"/>
                <w:lang w:eastAsia="en-US"/>
              </w:rPr>
              <w:t>UE-initiated/event-driven beam reporting</w:t>
            </w:r>
            <w:r w:rsidRPr="0073510F">
              <w:rPr>
                <w:rFonts w:eastAsia="Times New Roman"/>
                <w:i/>
                <w:iCs/>
                <w:sz w:val="22"/>
                <w:szCs w:val="22"/>
                <w:lang w:eastAsia="en-US"/>
              </w:rPr>
              <w:t xml:space="preserve"> facilitating </w:t>
            </w:r>
            <w:r w:rsidRPr="0073510F">
              <w:rPr>
                <w:rFonts w:eastAsia="Times New Roman"/>
                <w:b/>
                <w:bCs/>
                <w:i/>
                <w:iCs/>
                <w:sz w:val="22"/>
                <w:szCs w:val="22"/>
                <w:lang w:eastAsia="en-US"/>
              </w:rPr>
              <w:t>fast beam switching</w:t>
            </w:r>
            <w:r w:rsidRPr="0073510F">
              <w:rPr>
                <w:rFonts w:eastAsia="Times New Roman"/>
                <w:i/>
                <w:iCs/>
                <w:sz w:val="22"/>
                <w:szCs w:val="22"/>
                <w:lang w:eastAsia="en-US"/>
              </w:rPr>
              <w:t xml:space="preserve"> </w:t>
            </w:r>
          </w:p>
          <w:p w14:paraId="1F519293" w14:textId="77777777" w:rsidR="00441719" w:rsidRPr="0073510F" w:rsidRDefault="00441719" w:rsidP="00C45E1B">
            <w:pPr>
              <w:numPr>
                <w:ilvl w:val="1"/>
                <w:numId w:val="11"/>
              </w:numPr>
              <w:snapToGrid w:val="0"/>
              <w:spacing w:after="120"/>
              <w:rPr>
                <w:rFonts w:eastAsia="Times New Roman"/>
                <w:sz w:val="22"/>
                <w:szCs w:val="22"/>
                <w:lang w:eastAsia="en-US"/>
              </w:rPr>
            </w:pPr>
            <w:r w:rsidRPr="0073510F">
              <w:rPr>
                <w:rFonts w:eastAsia="Times New Roman"/>
                <w:b/>
                <w:bCs/>
                <w:i/>
                <w:iCs/>
                <w:sz w:val="22"/>
                <w:szCs w:val="22"/>
                <w:lang w:eastAsia="en-US"/>
              </w:rPr>
              <w:t>UL signaling medium/container</w:t>
            </w:r>
            <w:r w:rsidRPr="0073510F">
              <w:rPr>
                <w:rFonts w:eastAsia="Times New Roman"/>
                <w:i/>
                <w:iCs/>
                <w:sz w:val="22"/>
                <w:szCs w:val="22"/>
                <w:lang w:eastAsia="en-US"/>
              </w:rPr>
              <w:t xml:space="preserve"> considering the UE-initiated/event-driven nature of the UL transmission, designed primarily for the purpose of </w:t>
            </w:r>
            <w:r w:rsidRPr="0073510F">
              <w:rPr>
                <w:rFonts w:eastAsia="Times New Roman"/>
                <w:b/>
                <w:bCs/>
                <w:i/>
                <w:iCs/>
                <w:sz w:val="22"/>
                <w:szCs w:val="22"/>
                <w:lang w:eastAsia="en-US"/>
              </w:rPr>
              <w:t>beam reporting</w:t>
            </w:r>
          </w:p>
        </w:tc>
      </w:tr>
    </w:tbl>
    <w:p w14:paraId="1D30F724" w14:textId="77777777" w:rsidR="00441719" w:rsidRDefault="00441719" w:rsidP="00501FB7">
      <w:pPr>
        <w:spacing w:after="120"/>
        <w:rPr>
          <w:color w:val="auto"/>
          <w:sz w:val="22"/>
          <w:szCs w:val="22"/>
        </w:rPr>
      </w:pPr>
    </w:p>
    <w:p w14:paraId="29B59D02" w14:textId="386AAB45" w:rsidR="00D02CC1" w:rsidRPr="00325966" w:rsidRDefault="00D02CC1" w:rsidP="00501FB7">
      <w:pPr>
        <w:spacing w:after="120"/>
        <w:rPr>
          <w:color w:val="auto"/>
          <w:sz w:val="22"/>
          <w:szCs w:val="22"/>
        </w:rPr>
      </w:pPr>
      <w:r w:rsidRPr="0034666C">
        <w:rPr>
          <w:color w:val="auto"/>
          <w:sz w:val="22"/>
          <w:szCs w:val="22"/>
        </w:rPr>
        <w:t xml:space="preserve">In this contribution, we discuss </w:t>
      </w:r>
      <w:r w:rsidR="00325966">
        <w:rPr>
          <w:color w:val="auto"/>
          <w:sz w:val="22"/>
          <w:szCs w:val="22"/>
        </w:rPr>
        <w:t xml:space="preserve">the </w:t>
      </w:r>
      <w:r w:rsidR="00325966" w:rsidRPr="00325966">
        <w:rPr>
          <w:color w:val="auto"/>
          <w:sz w:val="22"/>
          <w:szCs w:val="22"/>
        </w:rPr>
        <w:t>remaining design issues for UE initiated beam report</w:t>
      </w:r>
      <w:r w:rsidR="00B6188C" w:rsidRPr="00325966">
        <w:rPr>
          <w:color w:val="auto"/>
          <w:sz w:val="22"/>
          <w:szCs w:val="22"/>
        </w:rPr>
        <w:t>.</w:t>
      </w:r>
    </w:p>
    <w:p w14:paraId="0D97692E" w14:textId="209B9AD5" w:rsidR="00BE56A7" w:rsidRDefault="004456F4" w:rsidP="00BE56A7">
      <w:pPr>
        <w:pStyle w:val="Heading1"/>
        <w:ind w:left="576" w:hanging="576"/>
        <w:rPr>
          <w:lang w:val="en-US"/>
        </w:rPr>
      </w:pPr>
      <w:r w:rsidRPr="000E215F">
        <w:rPr>
          <w:lang w:val="en-US"/>
        </w:rPr>
        <w:t>Discussion</w:t>
      </w:r>
    </w:p>
    <w:p w14:paraId="4A613273" w14:textId="6CBE2F6D" w:rsidR="00AC5A88" w:rsidRDefault="00B15915" w:rsidP="00264F7C">
      <w:pPr>
        <w:pStyle w:val="Comments"/>
        <w:snapToGrid w:val="0"/>
        <w:spacing w:before="0" w:after="120"/>
        <w:rPr>
          <w:rFonts w:ascii="Times New Roman" w:eastAsia="SimSun" w:hAnsi="Times New Roman"/>
          <w:i w:val="0"/>
          <w:noProof w:val="0"/>
          <w:sz w:val="22"/>
          <w:szCs w:val="22"/>
          <w:lang w:val="en-US" w:eastAsia="ja-JP"/>
        </w:rPr>
      </w:pPr>
      <w:r w:rsidRPr="00B15915">
        <w:rPr>
          <w:rFonts w:ascii="Times New Roman" w:eastAsia="SimSun" w:hAnsi="Times New Roman"/>
          <w:i w:val="0"/>
          <w:noProof w:val="0"/>
          <w:sz w:val="22"/>
          <w:szCs w:val="22"/>
          <w:lang w:val="en-US" w:eastAsia="ja-JP"/>
        </w:rPr>
        <w:t>At RAN2 #1</w:t>
      </w:r>
      <w:r w:rsidR="00AC5A88">
        <w:rPr>
          <w:rFonts w:ascii="Times New Roman" w:eastAsia="SimSun" w:hAnsi="Times New Roman"/>
          <w:i w:val="0"/>
          <w:noProof w:val="0"/>
          <w:sz w:val="22"/>
          <w:szCs w:val="22"/>
          <w:lang w:val="en-US" w:eastAsia="ja-JP"/>
        </w:rPr>
        <w:t>30</w:t>
      </w:r>
      <w:r w:rsidRPr="00B15915">
        <w:rPr>
          <w:rFonts w:ascii="Times New Roman" w:eastAsia="SimSun" w:hAnsi="Times New Roman"/>
          <w:i w:val="0"/>
          <w:noProof w:val="0"/>
          <w:sz w:val="22"/>
          <w:szCs w:val="22"/>
          <w:lang w:val="en-US" w:eastAsia="ja-JP"/>
        </w:rPr>
        <w:t xml:space="preserve">, </w:t>
      </w:r>
      <w:r w:rsidR="00AC5A88">
        <w:rPr>
          <w:rFonts w:ascii="Times New Roman" w:eastAsia="SimSun" w:hAnsi="Times New Roman"/>
          <w:i w:val="0"/>
          <w:noProof w:val="0"/>
          <w:sz w:val="22"/>
          <w:szCs w:val="22"/>
          <w:lang w:val="en-US" w:eastAsia="ja-JP"/>
        </w:rPr>
        <w:t xml:space="preserve">TAT expiration with pTAG was discussed </w:t>
      </w:r>
      <w:r>
        <w:rPr>
          <w:rFonts w:ascii="Times New Roman" w:eastAsia="SimSun" w:hAnsi="Times New Roman"/>
          <w:i w:val="0"/>
          <w:noProof w:val="0"/>
          <w:sz w:val="22"/>
          <w:szCs w:val="22"/>
          <w:lang w:val="en-US" w:eastAsia="ja-JP"/>
        </w:rPr>
        <w:t xml:space="preserve">for </w:t>
      </w:r>
      <w:r w:rsidR="00AC5A88">
        <w:rPr>
          <w:rFonts w:ascii="Times New Roman" w:eastAsia="SimSun" w:hAnsi="Times New Roman"/>
          <w:i w:val="0"/>
          <w:noProof w:val="0"/>
          <w:sz w:val="22"/>
          <w:szCs w:val="22"/>
          <w:lang w:val="en-US" w:eastAsia="ja-JP"/>
        </w:rPr>
        <w:t xml:space="preserve">the impact to </w:t>
      </w:r>
      <w:r>
        <w:rPr>
          <w:rFonts w:ascii="Times New Roman" w:eastAsia="SimSun" w:hAnsi="Times New Roman"/>
          <w:i w:val="0"/>
          <w:noProof w:val="0"/>
          <w:sz w:val="22"/>
          <w:szCs w:val="22"/>
          <w:lang w:val="en-US" w:eastAsia="ja-JP"/>
        </w:rPr>
        <w:t>UE initiated beam report Mode A and Mode B</w:t>
      </w:r>
      <w:r w:rsidR="00AC5A88">
        <w:rPr>
          <w:rFonts w:ascii="Times New Roman" w:eastAsia="SimSun" w:hAnsi="Times New Roman"/>
          <w:i w:val="0"/>
          <w:noProof w:val="0"/>
          <w:sz w:val="22"/>
          <w:szCs w:val="22"/>
          <w:lang w:val="en-US" w:eastAsia="ja-JP"/>
        </w:rPr>
        <w:t>, as the follows</w:t>
      </w:r>
      <w:r>
        <w:rPr>
          <w:rFonts w:ascii="Times New Roman" w:eastAsia="SimSun" w:hAnsi="Times New Roman"/>
          <w:i w:val="0"/>
          <w:noProof w:val="0"/>
          <w:sz w:val="22"/>
          <w:szCs w:val="22"/>
          <w:lang w:val="en-US" w:eastAsia="ja-JP"/>
        </w:rPr>
        <w:t xml:space="preserve"> </w:t>
      </w:r>
      <w:r>
        <w:rPr>
          <w:rFonts w:ascii="Times New Roman" w:eastAsia="SimSun" w:hAnsi="Times New Roman"/>
          <w:i w:val="0"/>
          <w:noProof w:val="0"/>
          <w:sz w:val="22"/>
          <w:szCs w:val="22"/>
          <w:lang w:val="en-US" w:eastAsia="ja-JP"/>
        </w:rPr>
        <w:fldChar w:fldCharType="begin"/>
      </w:r>
      <w:r>
        <w:rPr>
          <w:rFonts w:ascii="Times New Roman" w:eastAsia="SimSun" w:hAnsi="Times New Roman"/>
          <w:i w:val="0"/>
          <w:noProof w:val="0"/>
          <w:sz w:val="22"/>
          <w:szCs w:val="22"/>
          <w:lang w:val="en-US" w:eastAsia="ja-JP"/>
        </w:rPr>
        <w:instrText xml:space="preserve"> REF _Ref197622404 \r \h </w:instrText>
      </w:r>
      <w:r>
        <w:rPr>
          <w:rFonts w:ascii="Times New Roman" w:eastAsia="SimSun" w:hAnsi="Times New Roman"/>
          <w:i w:val="0"/>
          <w:noProof w:val="0"/>
          <w:sz w:val="22"/>
          <w:szCs w:val="22"/>
          <w:lang w:val="en-US" w:eastAsia="ja-JP"/>
        </w:rPr>
      </w:r>
      <w:r>
        <w:rPr>
          <w:rFonts w:ascii="Times New Roman" w:eastAsia="SimSun" w:hAnsi="Times New Roman"/>
          <w:i w:val="0"/>
          <w:noProof w:val="0"/>
          <w:sz w:val="22"/>
          <w:szCs w:val="22"/>
          <w:lang w:val="en-US" w:eastAsia="ja-JP"/>
        </w:rPr>
        <w:fldChar w:fldCharType="separate"/>
      </w:r>
      <w:r>
        <w:rPr>
          <w:rFonts w:ascii="Times New Roman" w:eastAsia="SimSun" w:hAnsi="Times New Roman"/>
          <w:i w:val="0"/>
          <w:noProof w:val="0"/>
          <w:sz w:val="22"/>
          <w:szCs w:val="22"/>
          <w:lang w:val="en-US" w:eastAsia="ja-JP"/>
        </w:rPr>
        <w:t>[2]</w:t>
      </w:r>
      <w:r>
        <w:rPr>
          <w:rFonts w:ascii="Times New Roman" w:eastAsia="SimSun" w:hAnsi="Times New Roman"/>
          <w:i w:val="0"/>
          <w:noProof w:val="0"/>
          <w:sz w:val="22"/>
          <w:szCs w:val="22"/>
          <w:lang w:val="en-US" w:eastAsia="ja-JP"/>
        </w:rPr>
        <w:fldChar w:fldCharType="end"/>
      </w:r>
      <w:r>
        <w:rPr>
          <w:rFonts w:ascii="Times New Roman" w:eastAsia="SimSun" w:hAnsi="Times New Roman"/>
          <w:i w:val="0"/>
          <w:noProof w:val="0"/>
          <w:sz w:val="22"/>
          <w:szCs w:val="22"/>
          <w:lang w:val="en-US" w:eastAsia="ja-JP"/>
        </w:rPr>
        <w:t>.</w:t>
      </w:r>
    </w:p>
    <w:p w14:paraId="61ECA4A6" w14:textId="1EDE4B9E" w:rsidR="00461C98" w:rsidRDefault="007031F8" w:rsidP="00264F7C">
      <w:pPr>
        <w:pStyle w:val="Comments"/>
        <w:snapToGrid w:val="0"/>
        <w:spacing w:before="0" w:after="120"/>
        <w:rPr>
          <w:rFonts w:ascii="Times New Roman" w:eastAsia="SimSun" w:hAnsi="Times New Roman"/>
          <w:i w:val="0"/>
          <w:noProof w:val="0"/>
          <w:sz w:val="22"/>
          <w:szCs w:val="22"/>
          <w:lang w:val="en-US" w:eastAsia="ja-JP"/>
        </w:rPr>
      </w:pPr>
      <w:r w:rsidRPr="007031F8">
        <w:rPr>
          <w:rFonts w:ascii="Times New Roman" w:eastAsia="SimSun" w:hAnsi="Times New Roman"/>
          <w:i w:val="0"/>
          <w:sz w:val="22"/>
          <w:szCs w:val="22"/>
          <w:lang w:val="en-US" w:eastAsia="ja-JP"/>
        </w:rPr>
        <w:drawing>
          <wp:inline distT="0" distB="0" distL="0" distR="0" wp14:anchorId="5107B77A" wp14:editId="09824182">
            <wp:extent cx="6040120" cy="2296795"/>
            <wp:effectExtent l="19050" t="19050" r="17780" b="27305"/>
            <wp:docPr id="422157279"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157279" name="Picture 1" descr="A white text with black text&#10;&#10;AI-generated content may be incorrect."/>
                    <pic:cNvPicPr/>
                  </pic:nvPicPr>
                  <pic:blipFill>
                    <a:blip r:embed="rId8"/>
                    <a:stretch>
                      <a:fillRect/>
                    </a:stretch>
                  </pic:blipFill>
                  <pic:spPr>
                    <a:xfrm>
                      <a:off x="0" y="0"/>
                      <a:ext cx="6040120" cy="2296795"/>
                    </a:xfrm>
                    <a:prstGeom prst="rect">
                      <a:avLst/>
                    </a:prstGeom>
                    <a:ln>
                      <a:solidFill>
                        <a:schemeClr val="accent1"/>
                      </a:solidFill>
                    </a:ln>
                  </pic:spPr>
                </pic:pic>
              </a:graphicData>
            </a:graphic>
          </wp:inline>
        </w:drawing>
      </w:r>
      <w:r w:rsidR="00AC5A88">
        <w:rPr>
          <w:rFonts w:ascii="Times New Roman" w:eastAsia="SimSun" w:hAnsi="Times New Roman"/>
          <w:i w:val="0"/>
          <w:noProof w:val="0"/>
          <w:sz w:val="22"/>
          <w:szCs w:val="22"/>
          <w:lang w:val="en-US" w:eastAsia="ja-JP"/>
        </w:rPr>
        <w:t xml:space="preserve"> </w:t>
      </w:r>
    </w:p>
    <w:p w14:paraId="61C3CC4C" w14:textId="50E6A830" w:rsidR="00325966" w:rsidRDefault="00AC5A88" w:rsidP="00264F7C">
      <w:pPr>
        <w:pStyle w:val="Comments"/>
        <w:snapToGrid w:val="0"/>
        <w:spacing w:after="120"/>
        <w:rPr>
          <w:rFonts w:ascii="Times New Roman" w:eastAsia="SimSun" w:hAnsi="Times New Roman"/>
          <w:i w:val="0"/>
          <w:noProof w:val="0"/>
          <w:sz w:val="22"/>
          <w:szCs w:val="22"/>
          <w:lang w:val="en-US" w:eastAsia="ja-JP"/>
        </w:rPr>
      </w:pPr>
      <w:r>
        <w:rPr>
          <w:rFonts w:ascii="Times New Roman" w:eastAsia="SimSun" w:hAnsi="Times New Roman"/>
          <w:i w:val="0"/>
          <w:noProof w:val="0"/>
          <w:sz w:val="22"/>
          <w:szCs w:val="22"/>
          <w:lang w:val="en-US" w:eastAsia="ja-JP"/>
        </w:rPr>
        <w:t xml:space="preserve">During RAN2 #130 post email discussion, TAG expiration with sTAG was further discussed </w:t>
      </w:r>
      <w:r w:rsidR="00723320">
        <w:rPr>
          <w:rFonts w:ascii="Times New Roman" w:eastAsia="SimSun" w:hAnsi="Times New Roman"/>
          <w:i w:val="0"/>
          <w:noProof w:val="0"/>
          <w:sz w:val="22"/>
          <w:szCs w:val="22"/>
          <w:lang w:val="en-US" w:eastAsia="ja-JP"/>
        </w:rPr>
        <w:t>and concluded with</w:t>
      </w:r>
      <w:r>
        <w:rPr>
          <w:rFonts w:ascii="Times New Roman" w:eastAsia="SimSun" w:hAnsi="Times New Roman"/>
          <w:i w:val="0"/>
          <w:noProof w:val="0"/>
          <w:sz w:val="22"/>
          <w:szCs w:val="22"/>
          <w:lang w:val="en-US" w:eastAsia="ja-JP"/>
        </w:rPr>
        <w:t xml:space="preserve"> the follows </w:t>
      </w:r>
      <w:r>
        <w:rPr>
          <w:rFonts w:ascii="Times New Roman" w:eastAsia="SimSun" w:hAnsi="Times New Roman"/>
          <w:i w:val="0"/>
          <w:noProof w:val="0"/>
          <w:sz w:val="22"/>
          <w:szCs w:val="22"/>
          <w:lang w:val="en-US" w:eastAsia="ja-JP"/>
        </w:rPr>
        <w:fldChar w:fldCharType="begin"/>
      </w:r>
      <w:r>
        <w:rPr>
          <w:rFonts w:ascii="Times New Roman" w:eastAsia="SimSun" w:hAnsi="Times New Roman"/>
          <w:i w:val="0"/>
          <w:noProof w:val="0"/>
          <w:sz w:val="22"/>
          <w:szCs w:val="22"/>
          <w:lang w:val="en-US" w:eastAsia="ja-JP"/>
        </w:rPr>
        <w:instrText xml:space="preserve"> REF _Ref206089398 \n \h </w:instrText>
      </w:r>
      <w:r>
        <w:rPr>
          <w:rFonts w:ascii="Times New Roman" w:eastAsia="SimSun" w:hAnsi="Times New Roman"/>
          <w:i w:val="0"/>
          <w:noProof w:val="0"/>
          <w:sz w:val="22"/>
          <w:szCs w:val="22"/>
          <w:lang w:val="en-US" w:eastAsia="ja-JP"/>
        </w:rPr>
      </w:r>
      <w:r>
        <w:rPr>
          <w:rFonts w:ascii="Times New Roman" w:eastAsia="SimSun" w:hAnsi="Times New Roman"/>
          <w:i w:val="0"/>
          <w:noProof w:val="0"/>
          <w:sz w:val="22"/>
          <w:szCs w:val="22"/>
          <w:lang w:val="en-US" w:eastAsia="ja-JP"/>
        </w:rPr>
        <w:fldChar w:fldCharType="separate"/>
      </w:r>
      <w:r>
        <w:rPr>
          <w:rFonts w:ascii="Times New Roman" w:eastAsia="SimSun" w:hAnsi="Times New Roman"/>
          <w:i w:val="0"/>
          <w:noProof w:val="0"/>
          <w:sz w:val="22"/>
          <w:szCs w:val="22"/>
          <w:lang w:val="en-US" w:eastAsia="ja-JP"/>
        </w:rPr>
        <w:t>[3]</w:t>
      </w:r>
      <w:r>
        <w:rPr>
          <w:rFonts w:ascii="Times New Roman" w:eastAsia="SimSun" w:hAnsi="Times New Roman"/>
          <w:i w:val="0"/>
          <w:noProof w:val="0"/>
          <w:sz w:val="22"/>
          <w:szCs w:val="22"/>
          <w:lang w:val="en-US" w:eastAsia="ja-JP"/>
        </w:rPr>
        <w:fldChar w:fldCharType="end"/>
      </w:r>
      <w:r>
        <w:rPr>
          <w:rFonts w:ascii="Times New Roman" w:eastAsia="SimSun" w:hAnsi="Times New Roman"/>
          <w:i w:val="0"/>
          <w:noProof w:val="0"/>
          <w:sz w:val="22"/>
          <w:szCs w:val="22"/>
          <w:lang w:val="en-US" w:eastAsia="ja-JP"/>
        </w:rPr>
        <w:t>.</w:t>
      </w:r>
    </w:p>
    <w:p w14:paraId="59CEA7CE" w14:textId="2C44B158" w:rsidR="00AC5A88" w:rsidRDefault="00723320" w:rsidP="00461C98">
      <w:pPr>
        <w:pStyle w:val="Comments"/>
        <w:spacing w:after="120"/>
        <w:rPr>
          <w:rFonts w:ascii="Times New Roman" w:eastAsia="SimSun" w:hAnsi="Times New Roman"/>
          <w:i w:val="0"/>
          <w:noProof w:val="0"/>
          <w:sz w:val="22"/>
          <w:szCs w:val="22"/>
          <w:lang w:val="en-US" w:eastAsia="ja-JP"/>
        </w:rPr>
      </w:pPr>
      <w:r w:rsidRPr="00723320">
        <w:rPr>
          <w:rFonts w:ascii="Times New Roman" w:eastAsia="SimSun" w:hAnsi="Times New Roman"/>
          <w:i w:val="0"/>
          <w:sz w:val="22"/>
          <w:szCs w:val="22"/>
          <w:lang w:val="en-US" w:eastAsia="ja-JP"/>
        </w:rPr>
        <w:lastRenderedPageBreak/>
        <w:drawing>
          <wp:inline distT="0" distB="0" distL="0" distR="0" wp14:anchorId="62544FEA" wp14:editId="12CCF4D6">
            <wp:extent cx="6040120" cy="911225"/>
            <wp:effectExtent l="19050" t="19050" r="17780" b="22225"/>
            <wp:docPr id="310976648" name="Picture 1"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76648" name="Picture 1" descr="Blue text on a white background&#10;&#10;AI-generated content may be incorrect."/>
                    <pic:cNvPicPr/>
                  </pic:nvPicPr>
                  <pic:blipFill>
                    <a:blip r:embed="rId9"/>
                    <a:stretch>
                      <a:fillRect/>
                    </a:stretch>
                  </pic:blipFill>
                  <pic:spPr>
                    <a:xfrm>
                      <a:off x="0" y="0"/>
                      <a:ext cx="6040120" cy="911225"/>
                    </a:xfrm>
                    <a:prstGeom prst="rect">
                      <a:avLst/>
                    </a:prstGeom>
                    <a:ln>
                      <a:solidFill>
                        <a:schemeClr val="accent1"/>
                      </a:solidFill>
                    </a:ln>
                  </pic:spPr>
                </pic:pic>
              </a:graphicData>
            </a:graphic>
          </wp:inline>
        </w:drawing>
      </w:r>
    </w:p>
    <w:p w14:paraId="1EADA441" w14:textId="41EDE502" w:rsidR="00723320" w:rsidRDefault="00723320" w:rsidP="00264F7C">
      <w:pPr>
        <w:pStyle w:val="Comments"/>
        <w:snapToGrid w:val="0"/>
        <w:spacing w:after="120"/>
        <w:rPr>
          <w:rFonts w:ascii="Times New Roman" w:eastAsia="SimSun" w:hAnsi="Times New Roman"/>
          <w:i w:val="0"/>
          <w:noProof w:val="0"/>
          <w:sz w:val="22"/>
          <w:szCs w:val="22"/>
          <w:lang w:val="en-US" w:eastAsia="ja-JP"/>
        </w:rPr>
      </w:pPr>
      <w:r w:rsidRPr="00723320">
        <w:rPr>
          <w:rFonts w:ascii="Times New Roman" w:eastAsia="SimSun" w:hAnsi="Times New Roman"/>
          <w:i w:val="0"/>
          <w:sz w:val="22"/>
          <w:szCs w:val="22"/>
          <w:lang w:val="en-US" w:eastAsia="ja-JP"/>
        </w:rPr>
        <w:drawing>
          <wp:inline distT="0" distB="0" distL="0" distR="0" wp14:anchorId="5E774F19" wp14:editId="42638FF3">
            <wp:extent cx="6040120" cy="1875155"/>
            <wp:effectExtent l="19050" t="19050" r="17780" b="10795"/>
            <wp:docPr id="1912024156" name="Picture 1" descr="A close-up of a re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024156" name="Picture 1" descr="A close-up of a report&#10;&#10;AI-generated content may be incorrect."/>
                    <pic:cNvPicPr/>
                  </pic:nvPicPr>
                  <pic:blipFill>
                    <a:blip r:embed="rId10"/>
                    <a:stretch>
                      <a:fillRect/>
                    </a:stretch>
                  </pic:blipFill>
                  <pic:spPr>
                    <a:xfrm>
                      <a:off x="0" y="0"/>
                      <a:ext cx="6040120" cy="1875155"/>
                    </a:xfrm>
                    <a:prstGeom prst="rect">
                      <a:avLst/>
                    </a:prstGeom>
                    <a:ln>
                      <a:solidFill>
                        <a:schemeClr val="accent1"/>
                      </a:solidFill>
                    </a:ln>
                  </pic:spPr>
                </pic:pic>
              </a:graphicData>
            </a:graphic>
          </wp:inline>
        </w:drawing>
      </w:r>
    </w:p>
    <w:p w14:paraId="12D253B2" w14:textId="77777777" w:rsidR="00723320" w:rsidRDefault="00723320" w:rsidP="00264F7C">
      <w:pPr>
        <w:pStyle w:val="Comments"/>
        <w:snapToGrid w:val="0"/>
        <w:spacing w:after="120"/>
        <w:rPr>
          <w:rFonts w:ascii="Times New Roman" w:eastAsia="SimSun" w:hAnsi="Times New Roman"/>
          <w:i w:val="0"/>
          <w:noProof w:val="0"/>
          <w:sz w:val="22"/>
          <w:szCs w:val="22"/>
          <w:lang w:val="en-US" w:eastAsia="ja-JP"/>
        </w:rPr>
      </w:pPr>
    </w:p>
    <w:p w14:paraId="70810581" w14:textId="0617FD79" w:rsidR="00723320" w:rsidRDefault="00723320" w:rsidP="00264F7C">
      <w:pPr>
        <w:pStyle w:val="Comments"/>
        <w:snapToGrid w:val="0"/>
        <w:spacing w:after="120"/>
        <w:rPr>
          <w:rFonts w:ascii="Times New Roman" w:eastAsia="SimSun" w:hAnsi="Times New Roman"/>
          <w:i w:val="0"/>
          <w:noProof w:val="0"/>
          <w:sz w:val="22"/>
          <w:szCs w:val="22"/>
          <w:lang w:val="en-US" w:eastAsia="ja-JP"/>
        </w:rPr>
      </w:pPr>
      <w:r>
        <w:rPr>
          <w:rFonts w:ascii="Times New Roman" w:eastAsia="SimSun" w:hAnsi="Times New Roman"/>
          <w:i w:val="0"/>
          <w:noProof w:val="0"/>
          <w:sz w:val="22"/>
          <w:szCs w:val="22"/>
          <w:lang w:val="en-US" w:eastAsia="ja-JP"/>
        </w:rPr>
        <w:t>At RAN1 #120bis, the following agreement was made regarding the specification of the event evaluation of UE initiated beam reporting procedure</w:t>
      </w:r>
      <w:r w:rsidR="003B6B31">
        <w:rPr>
          <w:rFonts w:ascii="Times New Roman" w:eastAsia="SimSun" w:hAnsi="Times New Roman"/>
          <w:i w:val="0"/>
          <w:noProof w:val="0"/>
          <w:sz w:val="22"/>
          <w:szCs w:val="22"/>
          <w:lang w:val="en-US" w:eastAsia="ja-JP"/>
        </w:rPr>
        <w:t xml:space="preserve"> </w:t>
      </w:r>
      <w:r w:rsidR="003B6B31">
        <w:rPr>
          <w:rFonts w:ascii="Times New Roman" w:eastAsia="SimSun" w:hAnsi="Times New Roman"/>
          <w:i w:val="0"/>
          <w:noProof w:val="0"/>
          <w:sz w:val="22"/>
          <w:szCs w:val="22"/>
          <w:lang w:val="en-US" w:eastAsia="ja-JP"/>
        </w:rPr>
        <w:fldChar w:fldCharType="begin"/>
      </w:r>
      <w:r w:rsidR="003B6B31">
        <w:rPr>
          <w:rFonts w:ascii="Times New Roman" w:eastAsia="SimSun" w:hAnsi="Times New Roman"/>
          <w:i w:val="0"/>
          <w:noProof w:val="0"/>
          <w:sz w:val="22"/>
          <w:szCs w:val="22"/>
          <w:lang w:val="en-US" w:eastAsia="ja-JP"/>
        </w:rPr>
        <w:instrText xml:space="preserve"> REF _Ref206090818 \n \h </w:instrText>
      </w:r>
      <w:r w:rsidR="003B6B31">
        <w:rPr>
          <w:rFonts w:ascii="Times New Roman" w:eastAsia="SimSun" w:hAnsi="Times New Roman"/>
          <w:i w:val="0"/>
          <w:noProof w:val="0"/>
          <w:sz w:val="22"/>
          <w:szCs w:val="22"/>
          <w:lang w:val="en-US" w:eastAsia="ja-JP"/>
        </w:rPr>
      </w:r>
      <w:r w:rsidR="003B6B31">
        <w:rPr>
          <w:rFonts w:ascii="Times New Roman" w:eastAsia="SimSun" w:hAnsi="Times New Roman"/>
          <w:i w:val="0"/>
          <w:noProof w:val="0"/>
          <w:sz w:val="22"/>
          <w:szCs w:val="22"/>
          <w:lang w:val="en-US" w:eastAsia="ja-JP"/>
        </w:rPr>
        <w:fldChar w:fldCharType="separate"/>
      </w:r>
      <w:r w:rsidR="003B6B31">
        <w:rPr>
          <w:rFonts w:ascii="Times New Roman" w:eastAsia="SimSun" w:hAnsi="Times New Roman"/>
          <w:i w:val="0"/>
          <w:noProof w:val="0"/>
          <w:sz w:val="22"/>
          <w:szCs w:val="22"/>
          <w:lang w:val="en-US" w:eastAsia="ja-JP"/>
        </w:rPr>
        <w:t>[4]</w:t>
      </w:r>
      <w:r w:rsidR="003B6B31">
        <w:rPr>
          <w:rFonts w:ascii="Times New Roman" w:eastAsia="SimSun" w:hAnsi="Times New Roman"/>
          <w:i w:val="0"/>
          <w:noProof w:val="0"/>
          <w:sz w:val="22"/>
          <w:szCs w:val="22"/>
          <w:lang w:val="en-US" w:eastAsia="ja-JP"/>
        </w:rPr>
        <w:fldChar w:fldCharType="end"/>
      </w:r>
      <w:r w:rsidR="003B6B31">
        <w:rPr>
          <w:rFonts w:ascii="Times New Roman" w:eastAsia="SimSun" w:hAnsi="Times New Roman"/>
          <w:i w:val="0"/>
          <w:noProof w:val="0"/>
          <w:sz w:val="22"/>
          <w:szCs w:val="22"/>
          <w:lang w:val="en-US" w:eastAsia="ja-JP"/>
        </w:rPr>
        <w:t>.</w:t>
      </w:r>
    </w:p>
    <w:p w14:paraId="490F2B32" w14:textId="0CB7FDA6" w:rsidR="003B6B31" w:rsidRDefault="003B6B31" w:rsidP="00264F7C">
      <w:pPr>
        <w:pStyle w:val="Comments"/>
        <w:snapToGrid w:val="0"/>
        <w:spacing w:after="120"/>
        <w:rPr>
          <w:rFonts w:ascii="Times New Roman" w:eastAsia="SimSun" w:hAnsi="Times New Roman"/>
          <w:i w:val="0"/>
          <w:noProof w:val="0"/>
          <w:sz w:val="22"/>
          <w:szCs w:val="22"/>
          <w:lang w:val="en-US" w:eastAsia="ja-JP"/>
        </w:rPr>
      </w:pPr>
      <w:r w:rsidRPr="003B6B31">
        <w:rPr>
          <w:rFonts w:ascii="Times New Roman" w:eastAsia="SimSun" w:hAnsi="Times New Roman"/>
          <w:i w:val="0"/>
          <w:sz w:val="22"/>
          <w:szCs w:val="22"/>
          <w:lang w:val="en-US" w:eastAsia="ja-JP"/>
        </w:rPr>
        <w:drawing>
          <wp:inline distT="0" distB="0" distL="0" distR="0" wp14:anchorId="098A858D" wp14:editId="0268D39D">
            <wp:extent cx="6040120" cy="310515"/>
            <wp:effectExtent l="19050" t="19050" r="17780" b="13335"/>
            <wp:docPr id="192844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44745" name=""/>
                    <pic:cNvPicPr/>
                  </pic:nvPicPr>
                  <pic:blipFill>
                    <a:blip r:embed="rId11"/>
                    <a:stretch>
                      <a:fillRect/>
                    </a:stretch>
                  </pic:blipFill>
                  <pic:spPr>
                    <a:xfrm>
                      <a:off x="0" y="0"/>
                      <a:ext cx="6040120" cy="310515"/>
                    </a:xfrm>
                    <a:prstGeom prst="rect">
                      <a:avLst/>
                    </a:prstGeom>
                    <a:ln>
                      <a:solidFill>
                        <a:schemeClr val="accent1"/>
                      </a:solidFill>
                    </a:ln>
                  </pic:spPr>
                </pic:pic>
              </a:graphicData>
            </a:graphic>
          </wp:inline>
        </w:drawing>
      </w:r>
    </w:p>
    <w:p w14:paraId="7B026E2D" w14:textId="1EF9C1A9" w:rsidR="000662B4" w:rsidRDefault="003B6B31" w:rsidP="00264F7C">
      <w:pPr>
        <w:pStyle w:val="Comments"/>
        <w:snapToGrid w:val="0"/>
        <w:spacing w:before="0" w:after="120"/>
        <w:rPr>
          <w:rFonts w:ascii="Times New Roman" w:eastAsia="SimSun" w:hAnsi="Times New Roman"/>
          <w:i w:val="0"/>
          <w:noProof w:val="0"/>
          <w:sz w:val="22"/>
          <w:szCs w:val="22"/>
          <w:lang w:val="en-US" w:eastAsia="ja-JP"/>
        </w:rPr>
      </w:pPr>
      <w:r>
        <w:rPr>
          <w:rFonts w:ascii="Times New Roman" w:eastAsia="SimSun" w:hAnsi="Times New Roman"/>
          <w:i w:val="0"/>
          <w:noProof w:val="0"/>
          <w:sz w:val="22"/>
          <w:szCs w:val="22"/>
          <w:lang w:val="en-US" w:eastAsia="ja-JP"/>
        </w:rPr>
        <w:t xml:space="preserve">Based on this agreement, either an event is triggered for beam reporting or a beam reporting is in the process is transparent to MAC layer, unless the PHY layer indicate the event or </w:t>
      </w:r>
      <w:r w:rsidR="00264F7C">
        <w:rPr>
          <w:rFonts w:ascii="Times New Roman" w:eastAsia="SimSun" w:hAnsi="Times New Roman"/>
          <w:i w:val="0"/>
          <w:noProof w:val="0"/>
          <w:sz w:val="22"/>
          <w:szCs w:val="22"/>
          <w:lang w:val="en-US" w:eastAsia="ja-JP"/>
        </w:rPr>
        <w:t xml:space="preserve">beam </w:t>
      </w:r>
      <w:r>
        <w:rPr>
          <w:rFonts w:ascii="Times New Roman" w:eastAsia="SimSun" w:hAnsi="Times New Roman"/>
          <w:i w:val="0"/>
          <w:noProof w:val="0"/>
          <w:sz w:val="22"/>
          <w:szCs w:val="22"/>
          <w:lang w:val="en-US" w:eastAsia="ja-JP"/>
        </w:rPr>
        <w:t xml:space="preserve">report status to the MAC layer. </w:t>
      </w:r>
    </w:p>
    <w:p w14:paraId="4AA24CBF" w14:textId="7E75514C" w:rsidR="00325966" w:rsidRPr="00325966" w:rsidRDefault="00325966" w:rsidP="00264F7C">
      <w:pPr>
        <w:pStyle w:val="paragraph"/>
        <w:snapToGrid w:val="0"/>
        <w:spacing w:before="0" w:beforeAutospacing="0" w:after="120" w:afterAutospacing="0"/>
        <w:textAlignment w:val="baseline"/>
        <w:rPr>
          <w:rFonts w:eastAsia="SimSun"/>
          <w:b/>
          <w:bCs/>
          <w:i/>
          <w:iCs/>
          <w:color w:val="000000"/>
          <w:sz w:val="22"/>
          <w:szCs w:val="22"/>
          <w:lang w:val="en-GB" w:eastAsia="ja-JP"/>
        </w:rPr>
      </w:pPr>
      <w:bookmarkStart w:id="0" w:name="_Hlk206091744"/>
      <w:r w:rsidRPr="00325966">
        <w:rPr>
          <w:rFonts w:eastAsia="SimSun"/>
          <w:b/>
          <w:bCs/>
          <w:i/>
          <w:iCs/>
          <w:color w:val="000000"/>
          <w:sz w:val="22"/>
          <w:szCs w:val="22"/>
          <w:lang w:val="en-GB" w:eastAsia="ja-JP"/>
        </w:rPr>
        <w:t>Observation 1</w:t>
      </w:r>
      <w:r w:rsidR="003B6B31">
        <w:rPr>
          <w:rFonts w:eastAsia="SimSun"/>
          <w:b/>
          <w:bCs/>
          <w:i/>
          <w:iCs/>
          <w:color w:val="000000"/>
          <w:sz w:val="22"/>
          <w:szCs w:val="22"/>
          <w:lang w:val="en-GB" w:eastAsia="ja-JP"/>
        </w:rPr>
        <w:t>.</w:t>
      </w:r>
      <w:r w:rsidRPr="00325966">
        <w:rPr>
          <w:rFonts w:eastAsia="SimSun"/>
          <w:b/>
          <w:bCs/>
          <w:i/>
          <w:iCs/>
          <w:color w:val="000000"/>
          <w:sz w:val="22"/>
          <w:szCs w:val="22"/>
          <w:lang w:val="en-GB" w:eastAsia="ja-JP"/>
        </w:rPr>
        <w:t> UE initiated beam report event evaluation is handled in PHY, thus it is transparent to MAC whether any UE initiated beam report event has been triggered.  </w:t>
      </w:r>
    </w:p>
    <w:p w14:paraId="4F670F02" w14:textId="54A114F0" w:rsidR="00325966" w:rsidRDefault="00325966" w:rsidP="00264F7C">
      <w:pPr>
        <w:pStyle w:val="paragraph"/>
        <w:snapToGrid w:val="0"/>
        <w:spacing w:before="0" w:beforeAutospacing="0" w:after="120" w:afterAutospacing="0"/>
        <w:textAlignment w:val="baseline"/>
        <w:rPr>
          <w:rFonts w:eastAsia="SimSun"/>
          <w:b/>
          <w:bCs/>
          <w:i/>
          <w:iCs/>
          <w:color w:val="000000"/>
          <w:sz w:val="22"/>
          <w:szCs w:val="22"/>
          <w:lang w:val="en-GB" w:eastAsia="ja-JP"/>
        </w:rPr>
      </w:pPr>
      <w:r w:rsidRPr="00325966">
        <w:rPr>
          <w:rFonts w:eastAsia="SimSun"/>
          <w:b/>
          <w:bCs/>
          <w:i/>
          <w:iCs/>
          <w:color w:val="000000"/>
          <w:sz w:val="22"/>
          <w:szCs w:val="22"/>
          <w:lang w:val="en-GB" w:eastAsia="ja-JP"/>
        </w:rPr>
        <w:t>Observation 2: To support further optimization to type-1 configured grant for UE initiated beam report, PHY needs to indicate to MAC each time that an event has been triggered</w:t>
      </w:r>
      <w:r w:rsidR="00264F7C">
        <w:rPr>
          <w:rFonts w:eastAsia="SimSun"/>
          <w:b/>
          <w:bCs/>
          <w:i/>
          <w:iCs/>
          <w:color w:val="000000"/>
          <w:sz w:val="22"/>
          <w:szCs w:val="22"/>
          <w:lang w:val="en-GB" w:eastAsia="ja-JP"/>
        </w:rPr>
        <w:t xml:space="preserve"> and beam reporting is in the process</w:t>
      </w:r>
      <w:r w:rsidRPr="00325966">
        <w:rPr>
          <w:rFonts w:eastAsia="SimSun"/>
          <w:b/>
          <w:bCs/>
          <w:i/>
          <w:iCs/>
          <w:color w:val="000000"/>
          <w:sz w:val="22"/>
          <w:szCs w:val="22"/>
          <w:lang w:val="en-GB" w:eastAsia="ja-JP"/>
        </w:rPr>
        <w:t>.  </w:t>
      </w:r>
    </w:p>
    <w:bookmarkEnd w:id="0"/>
    <w:p w14:paraId="3F3FE4B6" w14:textId="77777777" w:rsidR="00264F7C" w:rsidRDefault="00264F7C" w:rsidP="00264F7C">
      <w:pPr>
        <w:pStyle w:val="paragraph"/>
        <w:snapToGrid w:val="0"/>
        <w:spacing w:before="0" w:beforeAutospacing="0" w:after="120" w:afterAutospacing="0"/>
        <w:textAlignment w:val="baseline"/>
        <w:rPr>
          <w:rFonts w:eastAsia="SimSun"/>
          <w:b/>
          <w:bCs/>
          <w:i/>
          <w:iCs/>
          <w:color w:val="000000"/>
          <w:sz w:val="22"/>
          <w:szCs w:val="22"/>
          <w:lang w:val="en-GB" w:eastAsia="ja-JP"/>
        </w:rPr>
      </w:pPr>
    </w:p>
    <w:p w14:paraId="65C662C6" w14:textId="2167AFC0" w:rsidR="003B6B31" w:rsidRPr="003B6B31" w:rsidRDefault="003B6B31" w:rsidP="00264F7C">
      <w:pPr>
        <w:pStyle w:val="paragraph"/>
        <w:snapToGrid w:val="0"/>
        <w:spacing w:before="0" w:beforeAutospacing="0" w:after="120" w:afterAutospacing="0"/>
        <w:textAlignment w:val="baseline"/>
        <w:rPr>
          <w:rFonts w:eastAsia="SimSun"/>
          <w:color w:val="000000"/>
          <w:sz w:val="22"/>
          <w:szCs w:val="22"/>
          <w:lang w:val="en-GB" w:eastAsia="ja-JP"/>
        </w:rPr>
      </w:pPr>
      <w:r w:rsidRPr="003B6B31">
        <w:rPr>
          <w:rFonts w:eastAsia="SimSun"/>
          <w:color w:val="000000"/>
          <w:sz w:val="22"/>
          <w:szCs w:val="22"/>
          <w:lang w:val="en-GB" w:eastAsia="ja-JP"/>
        </w:rPr>
        <w:t>RAN1 has completed Rel-19 MIMO phase 5 and is at maintenance stage. Any further optimization is out of CR scope.</w:t>
      </w:r>
    </w:p>
    <w:p w14:paraId="5D5A6949" w14:textId="42AD12DB" w:rsidR="003B6B31" w:rsidRDefault="00325966" w:rsidP="00264F7C">
      <w:pPr>
        <w:pStyle w:val="paragraph"/>
        <w:snapToGrid w:val="0"/>
        <w:spacing w:before="0" w:beforeAutospacing="0" w:after="120" w:afterAutospacing="0"/>
        <w:textAlignment w:val="baseline"/>
        <w:rPr>
          <w:rFonts w:eastAsia="SimSun"/>
          <w:b/>
          <w:bCs/>
          <w:i/>
          <w:iCs/>
          <w:color w:val="000000"/>
          <w:sz w:val="22"/>
          <w:szCs w:val="22"/>
          <w:lang w:val="en-GB" w:eastAsia="ja-JP"/>
        </w:rPr>
      </w:pPr>
      <w:r w:rsidRPr="00325966">
        <w:rPr>
          <w:rFonts w:eastAsia="SimSun"/>
          <w:b/>
          <w:bCs/>
          <w:i/>
          <w:iCs/>
          <w:color w:val="000000"/>
          <w:sz w:val="22"/>
          <w:szCs w:val="22"/>
          <w:lang w:val="en-GB" w:eastAsia="ja-JP"/>
        </w:rPr>
        <w:t>Observation 3: It's too late to ask RAN1 for any further micro-optimization, since RAN1 is in maintenance state already.</w:t>
      </w:r>
    </w:p>
    <w:p w14:paraId="4D7F3B8A" w14:textId="77777777" w:rsidR="00264F7C" w:rsidRPr="00264F7C" w:rsidRDefault="00264F7C" w:rsidP="00264F7C">
      <w:pPr>
        <w:pStyle w:val="paragraph"/>
        <w:spacing w:before="0" w:beforeAutospacing="0" w:after="120" w:afterAutospacing="0"/>
        <w:textAlignment w:val="baseline"/>
        <w:rPr>
          <w:rFonts w:eastAsia="SimSun"/>
          <w:color w:val="000000"/>
          <w:sz w:val="22"/>
          <w:szCs w:val="22"/>
          <w:lang w:val="en-GB" w:eastAsia="ja-JP"/>
        </w:rPr>
      </w:pPr>
    </w:p>
    <w:p w14:paraId="3FB78E7A" w14:textId="02A93772" w:rsidR="00325966" w:rsidRPr="003B6B31" w:rsidRDefault="003B6B31" w:rsidP="00264F7C">
      <w:pPr>
        <w:pStyle w:val="paragraph"/>
        <w:spacing w:before="0" w:beforeAutospacing="0" w:after="120" w:afterAutospacing="0"/>
        <w:textAlignment w:val="baseline"/>
        <w:rPr>
          <w:rFonts w:eastAsia="SimSun"/>
          <w:color w:val="000000"/>
          <w:sz w:val="22"/>
          <w:szCs w:val="22"/>
          <w:lang w:val="en-GB" w:eastAsia="ja-JP"/>
        </w:rPr>
      </w:pPr>
      <w:r w:rsidRPr="003B6B31">
        <w:rPr>
          <w:rFonts w:eastAsia="SimSun"/>
          <w:color w:val="000000"/>
          <w:sz w:val="22"/>
          <w:szCs w:val="22"/>
          <w:lang w:val="en-GB" w:eastAsia="ja-JP"/>
        </w:rPr>
        <w:t xml:space="preserve">Based on the observations, and consideration of least RAN2 spec impact, we </w:t>
      </w:r>
      <w:r>
        <w:rPr>
          <w:rFonts w:eastAsia="SimSun"/>
          <w:color w:val="000000"/>
          <w:sz w:val="22"/>
          <w:szCs w:val="22"/>
          <w:lang w:val="en-GB" w:eastAsia="ja-JP"/>
        </w:rPr>
        <w:t>support the</w:t>
      </w:r>
      <w:r w:rsidRPr="003B6B31">
        <w:rPr>
          <w:rFonts w:eastAsia="SimSun"/>
          <w:color w:val="000000"/>
          <w:sz w:val="22"/>
          <w:szCs w:val="22"/>
          <w:lang w:val="en-GB" w:eastAsia="ja-JP"/>
        </w:rPr>
        <w:t xml:space="preserve"> following proposal</w:t>
      </w:r>
      <w:r w:rsidR="00264F7C">
        <w:rPr>
          <w:rFonts w:eastAsia="SimSun"/>
          <w:color w:val="000000"/>
          <w:sz w:val="22"/>
          <w:szCs w:val="22"/>
          <w:lang w:val="en-GB" w:eastAsia="ja-JP"/>
        </w:rPr>
        <w:t>s</w:t>
      </w:r>
      <w:r>
        <w:rPr>
          <w:rFonts w:eastAsia="SimSun"/>
          <w:color w:val="000000"/>
          <w:sz w:val="22"/>
          <w:szCs w:val="22"/>
          <w:lang w:val="en-GB" w:eastAsia="ja-JP"/>
        </w:rPr>
        <w:t>.</w:t>
      </w:r>
      <w:r w:rsidRPr="003B6B31">
        <w:rPr>
          <w:rFonts w:eastAsia="SimSun"/>
          <w:color w:val="000000"/>
          <w:sz w:val="22"/>
          <w:szCs w:val="22"/>
          <w:lang w:val="en-GB" w:eastAsia="ja-JP"/>
        </w:rPr>
        <w:t xml:space="preserve"> </w:t>
      </w:r>
      <w:r w:rsidR="00325966" w:rsidRPr="003B6B31">
        <w:rPr>
          <w:rFonts w:eastAsia="SimSun"/>
          <w:color w:val="000000"/>
          <w:sz w:val="22"/>
          <w:szCs w:val="22"/>
          <w:lang w:val="en-GB" w:eastAsia="ja-JP"/>
        </w:rPr>
        <w:t>  </w:t>
      </w:r>
    </w:p>
    <w:p w14:paraId="304E324B" w14:textId="77777777" w:rsidR="003B6B31" w:rsidRPr="003B6B31" w:rsidRDefault="003B6B31" w:rsidP="00264F7C">
      <w:pPr>
        <w:spacing w:after="120"/>
        <w:rPr>
          <w:b/>
          <w:bCs/>
          <w:i/>
          <w:iCs/>
          <w:sz w:val="22"/>
          <w:szCs w:val="22"/>
          <w:lang w:val="en-GB"/>
        </w:rPr>
      </w:pPr>
      <w:r w:rsidRPr="003B6B31">
        <w:rPr>
          <w:b/>
          <w:bCs/>
          <w:i/>
          <w:iCs/>
          <w:sz w:val="22"/>
          <w:szCs w:val="22"/>
          <w:lang w:val="en-GB"/>
        </w:rPr>
        <w:t xml:space="preserve">Proposal 1. Regarding whether to initiate RACH when UEI report is triggered but TAT is expired, </w:t>
      </w:r>
    </w:p>
    <w:p w14:paraId="64B03661" w14:textId="2D04E83D" w:rsidR="003B6B31" w:rsidRPr="003B6B31" w:rsidRDefault="003B6B31" w:rsidP="00264F7C">
      <w:pPr>
        <w:spacing w:after="120"/>
        <w:ind w:left="1260" w:hanging="900"/>
        <w:rPr>
          <w:b/>
          <w:bCs/>
          <w:i/>
          <w:iCs/>
          <w:sz w:val="22"/>
          <w:szCs w:val="22"/>
          <w:lang w:val="en-GB"/>
        </w:rPr>
      </w:pPr>
      <w:r w:rsidRPr="003B6B31">
        <w:rPr>
          <w:b/>
          <w:bCs/>
          <w:i/>
          <w:iCs/>
          <w:sz w:val="22"/>
          <w:szCs w:val="22"/>
          <w:lang w:val="en-GB"/>
        </w:rPr>
        <w:t>Option 1: UE does not initiate RACH when UEI report is triggered but there is no PUCCH or type-1 CG due to the associated TAT is expired. No MAC impacts.</w:t>
      </w:r>
    </w:p>
    <w:p w14:paraId="6B8A11A2" w14:textId="6AAB822E" w:rsidR="00264F7C" w:rsidRPr="00264F7C" w:rsidRDefault="00264F7C" w:rsidP="00264F7C">
      <w:pPr>
        <w:spacing w:after="120"/>
        <w:rPr>
          <w:b/>
          <w:bCs/>
          <w:i/>
          <w:iCs/>
          <w:sz w:val="22"/>
          <w:szCs w:val="22"/>
          <w:lang w:val="en-GB"/>
        </w:rPr>
      </w:pPr>
      <w:r w:rsidRPr="00264F7C">
        <w:rPr>
          <w:b/>
          <w:bCs/>
          <w:i/>
          <w:iCs/>
          <w:sz w:val="22"/>
          <w:szCs w:val="22"/>
          <w:lang w:val="en-GB"/>
        </w:rPr>
        <w:t xml:space="preserve">Proposal </w:t>
      </w:r>
      <w:r>
        <w:rPr>
          <w:b/>
          <w:bCs/>
          <w:i/>
          <w:iCs/>
          <w:sz w:val="22"/>
          <w:szCs w:val="22"/>
          <w:lang w:val="en-GB"/>
        </w:rPr>
        <w:t>2.</w:t>
      </w:r>
      <w:r w:rsidRPr="00264F7C">
        <w:rPr>
          <w:b/>
          <w:bCs/>
          <w:i/>
          <w:iCs/>
          <w:sz w:val="22"/>
          <w:szCs w:val="22"/>
          <w:lang w:val="en-GB"/>
        </w:rPr>
        <w:t xml:space="preserve"> For mode-A UEI report, if TAT is expired after transmitting PUCCH and before PUSCH for a triggered report, no enhancement is needed.</w:t>
      </w:r>
    </w:p>
    <w:p w14:paraId="034395A0" w14:textId="77777777" w:rsidR="00440C2B" w:rsidRPr="00692DEB" w:rsidRDefault="00440C2B" w:rsidP="00D02CC1">
      <w:pPr>
        <w:pStyle w:val="Heading1"/>
        <w:ind w:left="360" w:hanging="360"/>
        <w:rPr>
          <w:b/>
          <w:lang w:val="en-US"/>
        </w:rPr>
      </w:pPr>
      <w:r>
        <w:rPr>
          <w:lang w:val="en-US"/>
        </w:rPr>
        <w:lastRenderedPageBreak/>
        <w:t>Conclusion</w:t>
      </w:r>
    </w:p>
    <w:p w14:paraId="52CFD56B" w14:textId="69140217" w:rsidR="004C4F7D" w:rsidRDefault="008E65BF" w:rsidP="00D305C8">
      <w:pPr>
        <w:spacing w:after="120"/>
        <w:rPr>
          <w:sz w:val="22"/>
          <w:szCs w:val="22"/>
        </w:rPr>
      </w:pPr>
      <w:r w:rsidRPr="00D305C8">
        <w:rPr>
          <w:color w:val="000000" w:themeColor="text1"/>
          <w:sz w:val="22"/>
          <w:szCs w:val="22"/>
        </w:rPr>
        <w:t xml:space="preserve">In this contribution, we </w:t>
      </w:r>
      <w:bookmarkStart w:id="1" w:name="_Hlk92772570"/>
      <w:r w:rsidR="003A2ABD" w:rsidRPr="00D305C8">
        <w:rPr>
          <w:color w:val="auto"/>
          <w:sz w:val="22"/>
          <w:szCs w:val="22"/>
        </w:rPr>
        <w:t>discuss</w:t>
      </w:r>
      <w:r w:rsidR="00F26D1D" w:rsidRPr="00D305C8">
        <w:rPr>
          <w:color w:val="auto"/>
          <w:sz w:val="22"/>
          <w:szCs w:val="22"/>
        </w:rPr>
        <w:t>ed</w:t>
      </w:r>
      <w:r w:rsidR="003A2ABD" w:rsidRPr="00D305C8">
        <w:rPr>
          <w:color w:val="auto"/>
          <w:sz w:val="22"/>
          <w:szCs w:val="22"/>
        </w:rPr>
        <w:t xml:space="preserve"> </w:t>
      </w:r>
      <w:r w:rsidR="00325966">
        <w:rPr>
          <w:color w:val="auto"/>
          <w:sz w:val="22"/>
          <w:szCs w:val="22"/>
        </w:rPr>
        <w:t xml:space="preserve">the </w:t>
      </w:r>
      <w:r w:rsidR="00325966" w:rsidRPr="00325966">
        <w:rPr>
          <w:color w:val="auto"/>
          <w:sz w:val="22"/>
          <w:szCs w:val="22"/>
        </w:rPr>
        <w:t>remaining design issues for UE initiated beam report</w:t>
      </w:r>
      <w:r w:rsidR="00325966">
        <w:rPr>
          <w:color w:val="auto"/>
          <w:sz w:val="22"/>
          <w:szCs w:val="22"/>
        </w:rPr>
        <w:t xml:space="preserve"> </w:t>
      </w:r>
      <w:r w:rsidR="00DA5E00">
        <w:rPr>
          <w:sz w:val="22"/>
          <w:szCs w:val="22"/>
        </w:rPr>
        <w:t>and</w:t>
      </w:r>
      <w:r w:rsidR="00DB0F72" w:rsidRPr="00441719">
        <w:rPr>
          <w:sz w:val="22"/>
          <w:szCs w:val="22"/>
        </w:rPr>
        <w:t xml:space="preserve"> concluded with </w:t>
      </w:r>
      <w:r w:rsidR="004C4F7D" w:rsidRPr="00441719">
        <w:rPr>
          <w:sz w:val="22"/>
          <w:szCs w:val="22"/>
        </w:rPr>
        <w:t xml:space="preserve">the following </w:t>
      </w:r>
      <w:r w:rsidR="00A261D8" w:rsidRPr="00441719">
        <w:rPr>
          <w:sz w:val="22"/>
          <w:szCs w:val="22"/>
        </w:rPr>
        <w:t>observation</w:t>
      </w:r>
      <w:r w:rsidR="00287D93" w:rsidRPr="00441719">
        <w:rPr>
          <w:sz w:val="22"/>
          <w:szCs w:val="22"/>
        </w:rPr>
        <w:t>s</w:t>
      </w:r>
      <w:r w:rsidR="00A261D8" w:rsidRPr="00441719">
        <w:rPr>
          <w:sz w:val="22"/>
          <w:szCs w:val="22"/>
        </w:rPr>
        <w:t xml:space="preserve"> and </w:t>
      </w:r>
      <w:r w:rsidR="004C4F7D" w:rsidRPr="00441719">
        <w:rPr>
          <w:sz w:val="22"/>
          <w:szCs w:val="22"/>
        </w:rPr>
        <w:t>proposal</w:t>
      </w:r>
      <w:bookmarkEnd w:id="1"/>
      <w:r w:rsidR="00D305C8" w:rsidRPr="00441719">
        <w:rPr>
          <w:sz w:val="22"/>
          <w:szCs w:val="22"/>
        </w:rPr>
        <w:t>s</w:t>
      </w:r>
      <w:r w:rsidR="004C4F7D" w:rsidRPr="00441719">
        <w:rPr>
          <w:sz w:val="22"/>
          <w:szCs w:val="22"/>
        </w:rPr>
        <w:t>.</w:t>
      </w:r>
    </w:p>
    <w:p w14:paraId="01FE9E3D" w14:textId="77777777" w:rsidR="00264F7C" w:rsidRPr="00264F7C" w:rsidRDefault="00264F7C" w:rsidP="00264F7C">
      <w:pPr>
        <w:rPr>
          <w:sz w:val="22"/>
          <w:szCs w:val="22"/>
          <w:lang w:val="en-GB"/>
        </w:rPr>
      </w:pPr>
      <w:r w:rsidRPr="00264F7C">
        <w:rPr>
          <w:b/>
          <w:bCs/>
          <w:sz w:val="22"/>
          <w:szCs w:val="22"/>
          <w:lang w:val="en-GB"/>
        </w:rPr>
        <w:t>Observation 1.</w:t>
      </w:r>
      <w:r w:rsidRPr="00264F7C">
        <w:rPr>
          <w:sz w:val="22"/>
          <w:szCs w:val="22"/>
          <w:lang w:val="en-GB"/>
        </w:rPr>
        <w:t xml:space="preserve"> UE initiated beam report event evaluation is handled in PHY, thus it is transparent to MAC whether any UE initiated beam report event has been triggered.  </w:t>
      </w:r>
    </w:p>
    <w:p w14:paraId="735A9563" w14:textId="442AB03D" w:rsidR="00264F7C" w:rsidRPr="00264F7C" w:rsidRDefault="00264F7C" w:rsidP="00264F7C">
      <w:pPr>
        <w:rPr>
          <w:sz w:val="22"/>
          <w:szCs w:val="22"/>
          <w:lang w:val="en-GB"/>
        </w:rPr>
      </w:pPr>
      <w:r w:rsidRPr="00264F7C">
        <w:rPr>
          <w:b/>
          <w:bCs/>
          <w:sz w:val="22"/>
          <w:szCs w:val="22"/>
          <w:lang w:val="en-GB"/>
        </w:rPr>
        <w:t>Observation 2</w:t>
      </w:r>
      <w:r>
        <w:rPr>
          <w:sz w:val="22"/>
          <w:szCs w:val="22"/>
          <w:lang w:val="en-GB"/>
        </w:rPr>
        <w:t>.</w:t>
      </w:r>
      <w:r w:rsidRPr="00264F7C">
        <w:rPr>
          <w:sz w:val="22"/>
          <w:szCs w:val="22"/>
          <w:lang w:val="en-GB"/>
        </w:rPr>
        <w:t xml:space="preserve"> To support further optimization to type-1 configured grant for UE initiated beam report, PHY needs to indicate to MAC each time that an event has been triggered and beam reporting is in the process.  </w:t>
      </w:r>
    </w:p>
    <w:p w14:paraId="43CE0A48" w14:textId="11F287FD" w:rsidR="00264F7C" w:rsidRPr="00264F7C" w:rsidRDefault="00264F7C" w:rsidP="00E30F94">
      <w:pPr>
        <w:rPr>
          <w:sz w:val="22"/>
          <w:szCs w:val="22"/>
          <w:lang w:val="en-GB"/>
        </w:rPr>
      </w:pPr>
      <w:r w:rsidRPr="00264F7C">
        <w:rPr>
          <w:b/>
          <w:bCs/>
          <w:sz w:val="22"/>
          <w:szCs w:val="22"/>
          <w:lang w:val="en-GB"/>
        </w:rPr>
        <w:t>Observation 3.</w:t>
      </w:r>
      <w:r w:rsidRPr="00264F7C">
        <w:rPr>
          <w:sz w:val="22"/>
          <w:szCs w:val="22"/>
          <w:lang w:val="en-GB"/>
        </w:rPr>
        <w:t xml:space="preserve"> It's too late to ask RAN1 for any further micro-optimization, since RAN1 is in maintenance state already.</w:t>
      </w:r>
    </w:p>
    <w:p w14:paraId="3BA91FEF" w14:textId="77777777" w:rsidR="00264F7C" w:rsidRPr="00264F7C" w:rsidRDefault="00264F7C" w:rsidP="00264F7C">
      <w:pPr>
        <w:rPr>
          <w:sz w:val="22"/>
          <w:szCs w:val="22"/>
          <w:lang w:val="en-GB"/>
        </w:rPr>
      </w:pPr>
      <w:r w:rsidRPr="00264F7C">
        <w:rPr>
          <w:b/>
          <w:bCs/>
          <w:sz w:val="22"/>
          <w:szCs w:val="22"/>
          <w:lang w:val="en-GB"/>
        </w:rPr>
        <w:t>Proposal 1.</w:t>
      </w:r>
      <w:r w:rsidRPr="00264F7C">
        <w:rPr>
          <w:sz w:val="22"/>
          <w:szCs w:val="22"/>
          <w:lang w:val="en-GB"/>
        </w:rPr>
        <w:t xml:space="preserve"> Regarding whether to initiate RACH when UEI report is triggered but TAT is expired, </w:t>
      </w:r>
    </w:p>
    <w:p w14:paraId="623AE26C" w14:textId="77777777" w:rsidR="00264F7C" w:rsidRPr="00264F7C" w:rsidRDefault="00264F7C" w:rsidP="00264F7C">
      <w:pPr>
        <w:ind w:left="1260" w:hanging="900"/>
        <w:rPr>
          <w:sz w:val="22"/>
          <w:szCs w:val="22"/>
          <w:lang w:val="en-GB"/>
        </w:rPr>
      </w:pPr>
      <w:r w:rsidRPr="00264F7C">
        <w:rPr>
          <w:sz w:val="22"/>
          <w:szCs w:val="22"/>
          <w:lang w:val="en-GB"/>
        </w:rPr>
        <w:t>Option 1: UE does not initiate RACH when UEI report is triggered but there is no PUCCH or type-1 CG due to the associated TAT is expired. No MAC impacts.</w:t>
      </w:r>
    </w:p>
    <w:p w14:paraId="17655F64" w14:textId="080D37D5" w:rsidR="00565E99" w:rsidRPr="00264F7C" w:rsidRDefault="00264F7C" w:rsidP="00264F7C">
      <w:pPr>
        <w:rPr>
          <w:sz w:val="22"/>
          <w:szCs w:val="22"/>
        </w:rPr>
      </w:pPr>
      <w:r w:rsidRPr="00264F7C">
        <w:rPr>
          <w:b/>
          <w:bCs/>
          <w:sz w:val="22"/>
          <w:szCs w:val="22"/>
          <w:lang w:val="en-GB"/>
        </w:rPr>
        <w:t>Proposal 2.</w:t>
      </w:r>
      <w:r w:rsidRPr="00264F7C">
        <w:rPr>
          <w:sz w:val="22"/>
          <w:szCs w:val="22"/>
          <w:lang w:val="en-GB"/>
        </w:rPr>
        <w:t xml:space="preserve"> For mode-A UEI report, if TAT is expired after transmitting PUCCH and before PUSCH for a triggered report, no enhancement is needed.</w:t>
      </w:r>
      <w:r w:rsidR="00E30F94" w:rsidRPr="00264F7C">
        <w:rPr>
          <w:sz w:val="22"/>
          <w:szCs w:val="22"/>
          <w:lang w:val="en-GB"/>
        </w:rPr>
        <w:t>.</w:t>
      </w:r>
      <w:r w:rsidR="00E30F94" w:rsidRPr="00264F7C">
        <w:rPr>
          <w:sz w:val="22"/>
          <w:szCs w:val="22"/>
        </w:rPr>
        <w:t> </w:t>
      </w:r>
    </w:p>
    <w:p w14:paraId="3418FE21" w14:textId="25182AFC" w:rsidR="00D02CC1" w:rsidRPr="00D02CC1" w:rsidRDefault="004B3D91" w:rsidP="00D02CC1">
      <w:pPr>
        <w:pStyle w:val="Heading1"/>
        <w:ind w:left="360" w:hanging="360"/>
        <w:rPr>
          <w:lang w:val="en-US"/>
        </w:rPr>
      </w:pPr>
      <w:r w:rsidRPr="00692DEB">
        <w:rPr>
          <w:lang w:val="en-US"/>
        </w:rPr>
        <w:t>References</w:t>
      </w:r>
    </w:p>
    <w:p w14:paraId="6887A4F1" w14:textId="77777777" w:rsidR="00B15915" w:rsidRPr="00264F7C" w:rsidRDefault="00B15915" w:rsidP="00264F7C">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2" w:name="_Ref197627317"/>
      <w:r w:rsidRPr="00264F7C">
        <w:rPr>
          <w:color w:val="000000" w:themeColor="text1"/>
          <w:sz w:val="22"/>
          <w:szCs w:val="22"/>
        </w:rPr>
        <w:t>RP-242354 “Revised WID: Enhancements of network energy savings for NR”, RAN Meeting #105, Melbourne, Australia, Sep 9-12, 2024.</w:t>
      </w:r>
      <w:bookmarkEnd w:id="2"/>
    </w:p>
    <w:p w14:paraId="3307181B" w14:textId="61FCB907" w:rsidR="00740E38" w:rsidRPr="00264F7C" w:rsidRDefault="00740E38" w:rsidP="00264F7C">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3" w:name="_Ref197622404"/>
      <w:r w:rsidRPr="00264F7C">
        <w:rPr>
          <w:sz w:val="22"/>
          <w:szCs w:val="22"/>
        </w:rPr>
        <w:t xml:space="preserve">R2-2504672 </w:t>
      </w:r>
      <w:r w:rsidR="00B15915" w:rsidRPr="00264F7C">
        <w:rPr>
          <w:sz w:val="22"/>
          <w:szCs w:val="22"/>
        </w:rPr>
        <w:t>“</w:t>
      </w:r>
      <w:r w:rsidRPr="00264F7C">
        <w:rPr>
          <w:sz w:val="22"/>
          <w:szCs w:val="22"/>
        </w:rPr>
        <w:t>Report from session on Rel-18 MIMO, Rel-19 MIMO, LPWUS, SBFD</w:t>
      </w:r>
      <w:r w:rsidRPr="00264F7C">
        <w:rPr>
          <w:rFonts w:eastAsia="SimSun"/>
          <w:sz w:val="22"/>
          <w:szCs w:val="22"/>
        </w:rPr>
        <w:t>, NR Others”,</w:t>
      </w:r>
      <w:r w:rsidRPr="00264F7C">
        <w:rPr>
          <w:sz w:val="22"/>
          <w:szCs w:val="22"/>
        </w:rPr>
        <w:t xml:space="preserve"> </w:t>
      </w:r>
      <w:bookmarkStart w:id="4" w:name="_Ref197656999"/>
      <w:bookmarkEnd w:id="3"/>
      <w:r w:rsidRPr="00264F7C">
        <w:rPr>
          <w:color w:val="000000" w:themeColor="text1"/>
          <w:sz w:val="22"/>
          <w:szCs w:val="22"/>
        </w:rPr>
        <w:t>RAN2 #130, Malta, May 19th – 23rd, 2025</w:t>
      </w:r>
    </w:p>
    <w:p w14:paraId="6D554F3F" w14:textId="6954C3C5" w:rsidR="000662B4" w:rsidRPr="00264F7C" w:rsidRDefault="00AC5A88" w:rsidP="00264F7C">
      <w:pPr>
        <w:pStyle w:val="ListParagraph"/>
        <w:numPr>
          <w:ilvl w:val="0"/>
          <w:numId w:val="33"/>
        </w:numPr>
        <w:tabs>
          <w:tab w:val="center" w:pos="4536"/>
          <w:tab w:val="right" w:pos="7938"/>
          <w:tab w:val="right" w:pos="9639"/>
        </w:tabs>
        <w:snapToGrid w:val="0"/>
        <w:spacing w:after="120"/>
        <w:ind w:firstLineChars="0"/>
        <w:rPr>
          <w:color w:val="000000" w:themeColor="text1"/>
          <w:sz w:val="22"/>
          <w:szCs w:val="22"/>
        </w:rPr>
      </w:pPr>
      <w:bookmarkStart w:id="5" w:name="_Ref206089398"/>
      <w:r w:rsidRPr="00264F7C">
        <w:rPr>
          <w:sz w:val="22"/>
          <w:szCs w:val="22"/>
        </w:rPr>
        <w:t xml:space="preserve">“R2-250xxxx MAC open issues for MIMO_v13_Rapp”, </w:t>
      </w:r>
      <w:r w:rsidR="000662B4" w:rsidRPr="00264F7C">
        <w:rPr>
          <w:sz w:val="22"/>
          <w:szCs w:val="22"/>
        </w:rPr>
        <w:t>[Post130][219][MIMO_Ph5] Running CR for 38.321</w:t>
      </w:r>
    </w:p>
    <w:p w14:paraId="58CF5EAC" w14:textId="44DC2479" w:rsidR="00466457" w:rsidRPr="00264F7C" w:rsidRDefault="00264F7C" w:rsidP="00264F7C">
      <w:pPr>
        <w:pStyle w:val="ListParagraph"/>
        <w:numPr>
          <w:ilvl w:val="0"/>
          <w:numId w:val="33"/>
        </w:numPr>
        <w:tabs>
          <w:tab w:val="center" w:pos="4536"/>
          <w:tab w:val="right" w:pos="7938"/>
          <w:tab w:val="right" w:pos="9639"/>
        </w:tabs>
        <w:snapToGrid w:val="0"/>
        <w:spacing w:after="120"/>
        <w:ind w:firstLineChars="0"/>
        <w:rPr>
          <w:sz w:val="22"/>
          <w:szCs w:val="22"/>
        </w:rPr>
      </w:pPr>
      <w:bookmarkStart w:id="6" w:name="_Ref206090818"/>
      <w:bookmarkEnd w:id="5"/>
      <w:r w:rsidRPr="00264F7C">
        <w:rPr>
          <w:sz w:val="22"/>
          <w:szCs w:val="22"/>
        </w:rPr>
        <w:t>“Chair notes RAN1#120bis eom0</w:t>
      </w:r>
      <w:r w:rsidR="00E30F94" w:rsidRPr="00264F7C">
        <w:rPr>
          <w:sz w:val="22"/>
          <w:szCs w:val="22"/>
        </w:rPr>
        <w:t>”</w:t>
      </w:r>
      <w:r w:rsidRPr="00264F7C">
        <w:rPr>
          <w:sz w:val="22"/>
          <w:szCs w:val="22"/>
        </w:rPr>
        <w:t xml:space="preserve">, RAN1 #120bis, </w:t>
      </w:r>
      <w:bookmarkEnd w:id="4"/>
      <w:bookmarkEnd w:id="6"/>
      <w:r w:rsidRPr="00264F7C">
        <w:rPr>
          <w:sz w:val="22"/>
          <w:szCs w:val="22"/>
        </w:rPr>
        <w:t>Wuhan, China, April 7th – 11th, 2025</w:t>
      </w:r>
    </w:p>
    <w:p w14:paraId="414754A9" w14:textId="77777777" w:rsidR="00B15915" w:rsidRDefault="00B15915" w:rsidP="00E07656">
      <w:pPr>
        <w:tabs>
          <w:tab w:val="center" w:pos="4536"/>
          <w:tab w:val="right" w:pos="7938"/>
          <w:tab w:val="right" w:pos="9639"/>
        </w:tabs>
        <w:spacing w:after="120"/>
        <w:ind w:left="360" w:right="2" w:hanging="360"/>
        <w:rPr>
          <w:sz w:val="22"/>
          <w:szCs w:val="22"/>
        </w:rPr>
      </w:pPr>
    </w:p>
    <w:p w14:paraId="0A570780" w14:textId="16B41CAD" w:rsidR="00BE56A7" w:rsidRDefault="00BE56A7" w:rsidP="000E19DD">
      <w:pPr>
        <w:tabs>
          <w:tab w:val="center" w:pos="4536"/>
          <w:tab w:val="right" w:pos="7938"/>
          <w:tab w:val="right" w:pos="9639"/>
        </w:tabs>
        <w:spacing w:after="120"/>
        <w:ind w:left="360" w:right="2" w:hanging="360"/>
        <w:rPr>
          <w:sz w:val="22"/>
          <w:szCs w:val="22"/>
        </w:rPr>
      </w:pPr>
    </w:p>
    <w:p w14:paraId="511B808C" w14:textId="7DD6CF28" w:rsidR="00E85A27" w:rsidRDefault="00E85A27" w:rsidP="001A1B5A">
      <w:pPr>
        <w:tabs>
          <w:tab w:val="center" w:pos="4536"/>
          <w:tab w:val="right" w:pos="7938"/>
          <w:tab w:val="right" w:pos="9639"/>
        </w:tabs>
        <w:snapToGrid w:val="0"/>
        <w:spacing w:after="120"/>
        <w:ind w:left="360" w:right="2" w:hanging="360"/>
        <w:rPr>
          <w:sz w:val="22"/>
          <w:szCs w:val="22"/>
        </w:rPr>
      </w:pPr>
      <w:r>
        <w:rPr>
          <w:sz w:val="22"/>
          <w:szCs w:val="22"/>
        </w:rPr>
        <w:t xml:space="preserve"> </w:t>
      </w:r>
    </w:p>
    <w:sectPr w:rsidR="00E85A27" w:rsidSect="00691103">
      <w:headerReference w:type="even" r:id="rId12"/>
      <w:footerReference w:type="default" r:id="rId13"/>
      <w:pgSz w:w="11906" w:h="16838" w:code="9"/>
      <w:pgMar w:top="1134" w:right="1134" w:bottom="1134" w:left="126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6D6A" w14:textId="77777777" w:rsidR="000C3B70" w:rsidRDefault="000C3B70">
      <w:r>
        <w:separator/>
      </w:r>
    </w:p>
    <w:p w14:paraId="621A71AB" w14:textId="77777777" w:rsidR="000C3B70" w:rsidRDefault="000C3B70"/>
  </w:endnote>
  <w:endnote w:type="continuationSeparator" w:id="0">
    <w:p w14:paraId="0BE39F6D" w14:textId="77777777" w:rsidR="000C3B70" w:rsidRDefault="000C3B70">
      <w:r>
        <w:continuationSeparator/>
      </w:r>
    </w:p>
    <w:p w14:paraId="3667DAFC" w14:textId="77777777" w:rsidR="000C3B70" w:rsidRDefault="000C3B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B070" w14:textId="77777777" w:rsidR="000C3B70" w:rsidRDefault="000C3B70">
      <w:r>
        <w:separator/>
      </w:r>
    </w:p>
    <w:p w14:paraId="5776A09D" w14:textId="77777777" w:rsidR="000C3B70" w:rsidRDefault="000C3B70"/>
  </w:footnote>
  <w:footnote w:type="continuationSeparator" w:id="0">
    <w:p w14:paraId="7D8CE72F" w14:textId="77777777" w:rsidR="000C3B70" w:rsidRDefault="000C3B70">
      <w:r>
        <w:continuationSeparator/>
      </w:r>
    </w:p>
    <w:p w14:paraId="218DE066" w14:textId="77777777" w:rsidR="000C3B70" w:rsidRDefault="000C3B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E07B6"/>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 w15:restartNumberingAfterBreak="0">
    <w:nsid w:val="058D1D62"/>
    <w:multiLevelType w:val="multilevel"/>
    <w:tmpl w:val="B8BEF5A0"/>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 w15:restartNumberingAfterBreak="0">
    <w:nsid w:val="0AFB7FFB"/>
    <w:multiLevelType w:val="multilevel"/>
    <w:tmpl w:val="4D6EE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C0460"/>
    <w:multiLevelType w:val="hybridMultilevel"/>
    <w:tmpl w:val="F8A68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B675F7"/>
    <w:multiLevelType w:val="multilevel"/>
    <w:tmpl w:val="688080C2"/>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9DE0437"/>
    <w:multiLevelType w:val="hybridMultilevel"/>
    <w:tmpl w:val="BEF083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7073FC"/>
    <w:multiLevelType w:val="hybridMultilevel"/>
    <w:tmpl w:val="F8603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47DF1"/>
    <w:multiLevelType w:val="hybridMultilevel"/>
    <w:tmpl w:val="BEF08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104F63"/>
    <w:multiLevelType w:val="multilevel"/>
    <w:tmpl w:val="82EC3538"/>
    <w:lvl w:ilvl="0">
      <w:start w:val="5"/>
      <w:numFmt w:val="bullet"/>
      <w:lvlText w:val="-"/>
      <w:lvlJc w:val="left"/>
      <w:pPr>
        <w:ind w:left="960" w:hanging="480"/>
      </w:pPr>
      <w:rPr>
        <w:rFonts w:ascii="Times New Roman" w:eastAsia="SimSun" w:hAnsi="Times New Roman" w:cs="Times New Roman" w:hint="default"/>
      </w:rPr>
    </w:lvl>
    <w:lvl w:ilvl="1">
      <w:start w:val="5"/>
      <w:numFmt w:val="bullet"/>
      <w:lvlText w:val="-"/>
      <w:lvlJc w:val="left"/>
      <w:pPr>
        <w:ind w:left="720" w:hanging="360"/>
      </w:pPr>
      <w:rPr>
        <w:rFonts w:ascii="Times New Roman" w:eastAsia="SimSun" w:hAnsi="Times New Roman" w:cs="Times New Roman"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45308AA"/>
    <w:multiLevelType w:val="hybridMultilevel"/>
    <w:tmpl w:val="4246C4CA"/>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805571"/>
    <w:multiLevelType w:val="hybridMultilevel"/>
    <w:tmpl w:val="3A82F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441A61CA"/>
    <w:multiLevelType w:val="hybridMultilevel"/>
    <w:tmpl w:val="A2949C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006AF6"/>
    <w:multiLevelType w:val="hybridMultilevel"/>
    <w:tmpl w:val="81841E26"/>
    <w:lvl w:ilvl="0" w:tplc="2D54639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8476FA8"/>
    <w:multiLevelType w:val="hybridMultilevel"/>
    <w:tmpl w:val="BC4C3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7F3FE8"/>
    <w:multiLevelType w:val="hybridMultilevel"/>
    <w:tmpl w:val="ABB27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3319E8"/>
    <w:multiLevelType w:val="multilevel"/>
    <w:tmpl w:val="C362FC4C"/>
    <w:lvl w:ilvl="0">
      <w:start w:val="5"/>
      <w:numFmt w:val="bullet"/>
      <w:lvlText w:val="-"/>
      <w:lvlJc w:val="left"/>
      <w:pPr>
        <w:tabs>
          <w:tab w:val="left" w:pos="0"/>
        </w:tabs>
        <w:ind w:left="960" w:hanging="480"/>
      </w:pPr>
      <w:rPr>
        <w:rFonts w:ascii="Times New Roma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50"/>
      <w:numFmt w:val="bullet"/>
      <w:lvlText w:val="-"/>
      <w:lvlJc w:val="left"/>
      <w:pPr>
        <w:ind w:left="1800" w:hanging="360"/>
      </w:pPr>
      <w:rPr>
        <w:rFonts w:ascii="Times" w:eastAsia="Batang" w:hAnsi="Times" w:cs="Time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6" w15:restartNumberingAfterBreak="0">
    <w:nsid w:val="62674294"/>
    <w:multiLevelType w:val="hybridMultilevel"/>
    <w:tmpl w:val="78DAE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217406"/>
    <w:multiLevelType w:val="hybridMultilevel"/>
    <w:tmpl w:val="914EC472"/>
    <w:lvl w:ilvl="0" w:tplc="C290A0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5426F"/>
    <w:multiLevelType w:val="multilevel"/>
    <w:tmpl w:val="99B6822E"/>
    <w:lvl w:ilvl="0">
      <w:start w:val="1"/>
      <w:numFmt w:val="bullet"/>
      <w:lvlText w:val=""/>
      <w:lvlJc w:val="left"/>
      <w:pPr>
        <w:tabs>
          <w:tab w:val="left" w:pos="0"/>
        </w:tabs>
        <w:ind w:left="960" w:hanging="480"/>
      </w:pPr>
      <w:rPr>
        <w:rFonts w:ascii="Symbol" w:hAnsi="Symbol"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9" w15:restartNumberingAfterBreak="0">
    <w:nsid w:val="6A6A2449"/>
    <w:multiLevelType w:val="hybridMultilevel"/>
    <w:tmpl w:val="80D87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1131FE"/>
    <w:multiLevelType w:val="hybridMultilevel"/>
    <w:tmpl w:val="217CF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3"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34"/>
  </w:num>
  <w:num w:numId="2" w16cid:durableId="1542982269">
    <w:abstractNumId w:val="33"/>
  </w:num>
  <w:num w:numId="3" w16cid:durableId="89743588">
    <w:abstractNumId w:val="17"/>
  </w:num>
  <w:num w:numId="4" w16cid:durableId="545223178">
    <w:abstractNumId w:val="30"/>
  </w:num>
  <w:num w:numId="5" w16cid:durableId="423693691">
    <w:abstractNumId w:val="0"/>
  </w:num>
  <w:num w:numId="6" w16cid:durableId="1419671084">
    <w:abstractNumId w:val="15"/>
  </w:num>
  <w:num w:numId="7" w16cid:durableId="650253530">
    <w:abstractNumId w:val="21"/>
  </w:num>
  <w:num w:numId="8" w16cid:durableId="1295909628">
    <w:abstractNumId w:val="22"/>
  </w:num>
  <w:num w:numId="9" w16cid:durableId="1495609280">
    <w:abstractNumId w:val="32"/>
  </w:num>
  <w:num w:numId="10" w16cid:durableId="2013992713">
    <w:abstractNumId w:val="13"/>
  </w:num>
  <w:num w:numId="11" w16cid:durableId="2126381473">
    <w:abstractNumId w:val="1"/>
  </w:num>
  <w:num w:numId="12" w16cid:durableId="525749585">
    <w:abstractNumId w:val="29"/>
  </w:num>
  <w:num w:numId="13" w16cid:durableId="2110468034">
    <w:abstractNumId w:val="31"/>
  </w:num>
  <w:num w:numId="14" w16cid:durableId="31074755">
    <w:abstractNumId w:val="26"/>
  </w:num>
  <w:num w:numId="15" w16cid:durableId="871262882">
    <w:abstractNumId w:val="25"/>
  </w:num>
  <w:num w:numId="16" w16cid:durableId="1981497991">
    <w:abstractNumId w:val="2"/>
  </w:num>
  <w:num w:numId="17" w16cid:durableId="1026906022">
    <w:abstractNumId w:val="11"/>
  </w:num>
  <w:num w:numId="18" w16cid:durableId="1684241714">
    <w:abstractNumId w:val="5"/>
  </w:num>
  <w:num w:numId="19" w16cid:durableId="656495427">
    <w:abstractNumId w:val="28"/>
  </w:num>
  <w:num w:numId="20" w16cid:durableId="1775444940">
    <w:abstractNumId w:val="3"/>
  </w:num>
  <w:num w:numId="21" w16cid:durableId="1397783061">
    <w:abstractNumId w:val="23"/>
  </w:num>
  <w:num w:numId="22" w16cid:durableId="929121962">
    <w:abstractNumId w:val="4"/>
  </w:num>
  <w:num w:numId="23" w16cid:durableId="494761364">
    <w:abstractNumId w:val="19"/>
  </w:num>
  <w:num w:numId="24" w16cid:durableId="1535731265">
    <w:abstractNumId w:val="6"/>
  </w:num>
  <w:num w:numId="25" w16cid:durableId="78447763">
    <w:abstractNumId w:val="14"/>
  </w:num>
  <w:num w:numId="26" w16cid:durableId="1076588747">
    <w:abstractNumId w:val="24"/>
  </w:num>
  <w:num w:numId="27" w16cid:durableId="513958382">
    <w:abstractNumId w:val="12"/>
  </w:num>
  <w:num w:numId="28" w16cid:durableId="1432821746">
    <w:abstractNumId w:val="16"/>
  </w:num>
  <w:num w:numId="29" w16cid:durableId="233202850">
    <w:abstractNumId w:val="10"/>
  </w:num>
  <w:num w:numId="30" w16cid:durableId="194539993">
    <w:abstractNumId w:val="8"/>
  </w:num>
  <w:num w:numId="31" w16cid:durableId="160123087">
    <w:abstractNumId w:val="20"/>
  </w:num>
  <w:num w:numId="32" w16cid:durableId="1910800381">
    <w:abstractNumId w:val="7"/>
  </w:num>
  <w:num w:numId="33" w16cid:durableId="681862082">
    <w:abstractNumId w:val="27"/>
  </w:num>
  <w:num w:numId="34" w16cid:durableId="280232053">
    <w:abstractNumId w:val="9"/>
  </w:num>
  <w:num w:numId="35" w16cid:durableId="153519105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317"/>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663"/>
    <w:rsid w:val="00024BA4"/>
    <w:rsid w:val="000254C7"/>
    <w:rsid w:val="00025788"/>
    <w:rsid w:val="000258FB"/>
    <w:rsid w:val="00025EA8"/>
    <w:rsid w:val="000266FB"/>
    <w:rsid w:val="000268F4"/>
    <w:rsid w:val="000269D8"/>
    <w:rsid w:val="00026AC2"/>
    <w:rsid w:val="00026CD5"/>
    <w:rsid w:val="000271D7"/>
    <w:rsid w:val="000276C7"/>
    <w:rsid w:val="0003008C"/>
    <w:rsid w:val="00030AAE"/>
    <w:rsid w:val="00031410"/>
    <w:rsid w:val="0003156B"/>
    <w:rsid w:val="000315DB"/>
    <w:rsid w:val="000323D3"/>
    <w:rsid w:val="000326A4"/>
    <w:rsid w:val="0003328D"/>
    <w:rsid w:val="00033473"/>
    <w:rsid w:val="000335C0"/>
    <w:rsid w:val="000337A4"/>
    <w:rsid w:val="00033A99"/>
    <w:rsid w:val="00034425"/>
    <w:rsid w:val="000345ED"/>
    <w:rsid w:val="00034C8A"/>
    <w:rsid w:val="0003546D"/>
    <w:rsid w:val="00037435"/>
    <w:rsid w:val="0003776B"/>
    <w:rsid w:val="00037900"/>
    <w:rsid w:val="00037D2C"/>
    <w:rsid w:val="00037DEE"/>
    <w:rsid w:val="00037ED7"/>
    <w:rsid w:val="000400F4"/>
    <w:rsid w:val="0004031A"/>
    <w:rsid w:val="00040A33"/>
    <w:rsid w:val="00040C4E"/>
    <w:rsid w:val="00040F3A"/>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2EA"/>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2B4"/>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2C9"/>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B31"/>
    <w:rsid w:val="00092EAE"/>
    <w:rsid w:val="0009346A"/>
    <w:rsid w:val="000934B6"/>
    <w:rsid w:val="000944D5"/>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3E6"/>
    <w:rsid w:val="000A6933"/>
    <w:rsid w:val="000A7448"/>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04"/>
    <w:rsid w:val="000C2C4E"/>
    <w:rsid w:val="000C37F1"/>
    <w:rsid w:val="000C38B6"/>
    <w:rsid w:val="000C393D"/>
    <w:rsid w:val="000C3B70"/>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694"/>
    <w:rsid w:val="000D08F4"/>
    <w:rsid w:val="000D0CA7"/>
    <w:rsid w:val="000D10A9"/>
    <w:rsid w:val="000D1B94"/>
    <w:rsid w:val="000D1F1F"/>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8EE"/>
    <w:rsid w:val="000D69BD"/>
    <w:rsid w:val="000D6CFE"/>
    <w:rsid w:val="000D6E6F"/>
    <w:rsid w:val="000D707E"/>
    <w:rsid w:val="000D71BF"/>
    <w:rsid w:val="000D7329"/>
    <w:rsid w:val="000D7E7A"/>
    <w:rsid w:val="000E00A3"/>
    <w:rsid w:val="000E0951"/>
    <w:rsid w:val="000E0961"/>
    <w:rsid w:val="000E0A5F"/>
    <w:rsid w:val="000E0A81"/>
    <w:rsid w:val="000E0C10"/>
    <w:rsid w:val="000E0F47"/>
    <w:rsid w:val="000E11C1"/>
    <w:rsid w:val="000E12ED"/>
    <w:rsid w:val="000E19D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993"/>
    <w:rsid w:val="000F1BF6"/>
    <w:rsid w:val="000F24A4"/>
    <w:rsid w:val="000F2A88"/>
    <w:rsid w:val="000F3A03"/>
    <w:rsid w:val="000F3D61"/>
    <w:rsid w:val="000F3FE9"/>
    <w:rsid w:val="000F4414"/>
    <w:rsid w:val="000F49C2"/>
    <w:rsid w:val="000F5644"/>
    <w:rsid w:val="000F6792"/>
    <w:rsid w:val="000F6A2D"/>
    <w:rsid w:val="000F76C9"/>
    <w:rsid w:val="000F7E59"/>
    <w:rsid w:val="00100042"/>
    <w:rsid w:val="00100BB3"/>
    <w:rsid w:val="00100D2A"/>
    <w:rsid w:val="00100DA4"/>
    <w:rsid w:val="0010129E"/>
    <w:rsid w:val="0010157B"/>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4970"/>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C1A"/>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8D9"/>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3AD"/>
    <w:rsid w:val="00153854"/>
    <w:rsid w:val="001547F7"/>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2FF"/>
    <w:rsid w:val="00161399"/>
    <w:rsid w:val="00161498"/>
    <w:rsid w:val="00161BEA"/>
    <w:rsid w:val="00161E16"/>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96"/>
    <w:rsid w:val="001748C4"/>
    <w:rsid w:val="00176835"/>
    <w:rsid w:val="00176A50"/>
    <w:rsid w:val="00176B73"/>
    <w:rsid w:val="00177C8B"/>
    <w:rsid w:val="00180838"/>
    <w:rsid w:val="00180B63"/>
    <w:rsid w:val="001810B7"/>
    <w:rsid w:val="001816DC"/>
    <w:rsid w:val="0018180B"/>
    <w:rsid w:val="0018197C"/>
    <w:rsid w:val="00182215"/>
    <w:rsid w:val="0018225D"/>
    <w:rsid w:val="001823E6"/>
    <w:rsid w:val="00182527"/>
    <w:rsid w:val="001838C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729"/>
    <w:rsid w:val="00186C20"/>
    <w:rsid w:val="00187019"/>
    <w:rsid w:val="001873AB"/>
    <w:rsid w:val="0018775D"/>
    <w:rsid w:val="00187F01"/>
    <w:rsid w:val="00187F56"/>
    <w:rsid w:val="001901E5"/>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1B5A"/>
    <w:rsid w:val="001A2637"/>
    <w:rsid w:val="001A28B1"/>
    <w:rsid w:val="001A3590"/>
    <w:rsid w:val="001A3D06"/>
    <w:rsid w:val="001A40EB"/>
    <w:rsid w:val="001A42C8"/>
    <w:rsid w:val="001A46D6"/>
    <w:rsid w:val="001A540C"/>
    <w:rsid w:val="001A598F"/>
    <w:rsid w:val="001A5BE4"/>
    <w:rsid w:val="001A66DE"/>
    <w:rsid w:val="001A7084"/>
    <w:rsid w:val="001A7138"/>
    <w:rsid w:val="001A714D"/>
    <w:rsid w:val="001A71F4"/>
    <w:rsid w:val="001A778E"/>
    <w:rsid w:val="001B0402"/>
    <w:rsid w:val="001B08DC"/>
    <w:rsid w:val="001B0A2A"/>
    <w:rsid w:val="001B122C"/>
    <w:rsid w:val="001B13F5"/>
    <w:rsid w:val="001B14BE"/>
    <w:rsid w:val="001B161F"/>
    <w:rsid w:val="001B1987"/>
    <w:rsid w:val="001B2246"/>
    <w:rsid w:val="001B2475"/>
    <w:rsid w:val="001B2803"/>
    <w:rsid w:val="001B281C"/>
    <w:rsid w:val="001B36E4"/>
    <w:rsid w:val="001B3852"/>
    <w:rsid w:val="001B4EDB"/>
    <w:rsid w:val="001B503E"/>
    <w:rsid w:val="001B5084"/>
    <w:rsid w:val="001B54D9"/>
    <w:rsid w:val="001B5FFF"/>
    <w:rsid w:val="001B6020"/>
    <w:rsid w:val="001B65CE"/>
    <w:rsid w:val="001B66BE"/>
    <w:rsid w:val="001B66FD"/>
    <w:rsid w:val="001B68D9"/>
    <w:rsid w:val="001B6ADB"/>
    <w:rsid w:val="001B6F14"/>
    <w:rsid w:val="001B7180"/>
    <w:rsid w:val="001B7693"/>
    <w:rsid w:val="001C0976"/>
    <w:rsid w:val="001C1EBE"/>
    <w:rsid w:val="001C1ED5"/>
    <w:rsid w:val="001C22E4"/>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7F3"/>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959"/>
    <w:rsid w:val="001F0B93"/>
    <w:rsid w:val="001F0E19"/>
    <w:rsid w:val="001F110A"/>
    <w:rsid w:val="001F113A"/>
    <w:rsid w:val="001F1162"/>
    <w:rsid w:val="001F11A3"/>
    <w:rsid w:val="001F1E7A"/>
    <w:rsid w:val="001F234A"/>
    <w:rsid w:val="001F24E2"/>
    <w:rsid w:val="001F2E90"/>
    <w:rsid w:val="001F3170"/>
    <w:rsid w:val="001F31E5"/>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1F7DB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D1"/>
    <w:rsid w:val="0022319C"/>
    <w:rsid w:val="00223689"/>
    <w:rsid w:val="002238D2"/>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6A"/>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4F7C"/>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D93"/>
    <w:rsid w:val="00287E40"/>
    <w:rsid w:val="00287EC1"/>
    <w:rsid w:val="00290754"/>
    <w:rsid w:val="00290CDA"/>
    <w:rsid w:val="00290D4B"/>
    <w:rsid w:val="00290D6B"/>
    <w:rsid w:val="00291523"/>
    <w:rsid w:val="00291A35"/>
    <w:rsid w:val="00291CA8"/>
    <w:rsid w:val="00292860"/>
    <w:rsid w:val="00292BF6"/>
    <w:rsid w:val="00292D5A"/>
    <w:rsid w:val="00292E7C"/>
    <w:rsid w:val="002930C5"/>
    <w:rsid w:val="00293342"/>
    <w:rsid w:val="002933AD"/>
    <w:rsid w:val="002938DA"/>
    <w:rsid w:val="00294B92"/>
    <w:rsid w:val="0029508E"/>
    <w:rsid w:val="0029535F"/>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EC2"/>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22"/>
    <w:rsid w:val="002B17ED"/>
    <w:rsid w:val="002B19B6"/>
    <w:rsid w:val="002B1A56"/>
    <w:rsid w:val="002B2183"/>
    <w:rsid w:val="002B257E"/>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44F"/>
    <w:rsid w:val="002D2B73"/>
    <w:rsid w:val="002D34B8"/>
    <w:rsid w:val="002D3FA8"/>
    <w:rsid w:val="002D439C"/>
    <w:rsid w:val="002D45B0"/>
    <w:rsid w:val="002D4766"/>
    <w:rsid w:val="002D49C2"/>
    <w:rsid w:val="002D4C86"/>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3A8"/>
    <w:rsid w:val="002E2414"/>
    <w:rsid w:val="002E28CB"/>
    <w:rsid w:val="002E3058"/>
    <w:rsid w:val="002E34ED"/>
    <w:rsid w:val="002E3994"/>
    <w:rsid w:val="002E3D1D"/>
    <w:rsid w:val="002E3ECD"/>
    <w:rsid w:val="002E436C"/>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966"/>
    <w:rsid w:val="00325C7C"/>
    <w:rsid w:val="00325D43"/>
    <w:rsid w:val="00325F56"/>
    <w:rsid w:val="00326006"/>
    <w:rsid w:val="00326065"/>
    <w:rsid w:val="00326584"/>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66C"/>
    <w:rsid w:val="003469D5"/>
    <w:rsid w:val="00346C35"/>
    <w:rsid w:val="00346EAF"/>
    <w:rsid w:val="00346FAC"/>
    <w:rsid w:val="00347E57"/>
    <w:rsid w:val="00347ED0"/>
    <w:rsid w:val="00350066"/>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6D8"/>
    <w:rsid w:val="00355BC9"/>
    <w:rsid w:val="00356155"/>
    <w:rsid w:val="00356349"/>
    <w:rsid w:val="00356879"/>
    <w:rsid w:val="00356AFB"/>
    <w:rsid w:val="00356B64"/>
    <w:rsid w:val="00356C38"/>
    <w:rsid w:val="003570A4"/>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6F79"/>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85"/>
    <w:rsid w:val="003802A4"/>
    <w:rsid w:val="00380514"/>
    <w:rsid w:val="003805C3"/>
    <w:rsid w:val="0038096B"/>
    <w:rsid w:val="003814B5"/>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98"/>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41C"/>
    <w:rsid w:val="003B3837"/>
    <w:rsid w:val="003B40D4"/>
    <w:rsid w:val="003B4170"/>
    <w:rsid w:val="003B5087"/>
    <w:rsid w:val="003B50AD"/>
    <w:rsid w:val="003B54A7"/>
    <w:rsid w:val="003B6514"/>
    <w:rsid w:val="003B69FF"/>
    <w:rsid w:val="003B6B31"/>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5BA4"/>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3C4"/>
    <w:rsid w:val="003E44BD"/>
    <w:rsid w:val="003E4535"/>
    <w:rsid w:val="003E4635"/>
    <w:rsid w:val="003E4B7E"/>
    <w:rsid w:val="003E4D6C"/>
    <w:rsid w:val="003E5817"/>
    <w:rsid w:val="003E5EC1"/>
    <w:rsid w:val="003E65E5"/>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3D28"/>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719"/>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CB6"/>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C98"/>
    <w:rsid w:val="00461DAF"/>
    <w:rsid w:val="00461F64"/>
    <w:rsid w:val="00461F81"/>
    <w:rsid w:val="00461FB2"/>
    <w:rsid w:val="0046206E"/>
    <w:rsid w:val="00462C18"/>
    <w:rsid w:val="00462D6C"/>
    <w:rsid w:val="0046306F"/>
    <w:rsid w:val="0046324C"/>
    <w:rsid w:val="00463737"/>
    <w:rsid w:val="00463A70"/>
    <w:rsid w:val="00463CEC"/>
    <w:rsid w:val="00463DB8"/>
    <w:rsid w:val="00464223"/>
    <w:rsid w:val="00464229"/>
    <w:rsid w:val="00464B1D"/>
    <w:rsid w:val="00465932"/>
    <w:rsid w:val="00465C7B"/>
    <w:rsid w:val="00465FD0"/>
    <w:rsid w:val="00466366"/>
    <w:rsid w:val="00466457"/>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EF3"/>
    <w:rsid w:val="00473F24"/>
    <w:rsid w:val="004746BA"/>
    <w:rsid w:val="00474713"/>
    <w:rsid w:val="00474C69"/>
    <w:rsid w:val="00474DDF"/>
    <w:rsid w:val="00474E82"/>
    <w:rsid w:val="00475226"/>
    <w:rsid w:val="004755E2"/>
    <w:rsid w:val="00475C8C"/>
    <w:rsid w:val="004768DB"/>
    <w:rsid w:val="00476B5F"/>
    <w:rsid w:val="0047740E"/>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30D"/>
    <w:rsid w:val="004906EB"/>
    <w:rsid w:val="00490C10"/>
    <w:rsid w:val="00490D1D"/>
    <w:rsid w:val="00490F27"/>
    <w:rsid w:val="004913DC"/>
    <w:rsid w:val="00491D5E"/>
    <w:rsid w:val="00491E74"/>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5DC"/>
    <w:rsid w:val="004A5708"/>
    <w:rsid w:val="004A5E46"/>
    <w:rsid w:val="004A5E90"/>
    <w:rsid w:val="004A6053"/>
    <w:rsid w:val="004A6093"/>
    <w:rsid w:val="004A6166"/>
    <w:rsid w:val="004A6232"/>
    <w:rsid w:val="004A659F"/>
    <w:rsid w:val="004A69D5"/>
    <w:rsid w:val="004A6A9A"/>
    <w:rsid w:val="004A6C65"/>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263"/>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0C"/>
    <w:rsid w:val="004C3FC3"/>
    <w:rsid w:val="004C468F"/>
    <w:rsid w:val="004C4DDA"/>
    <w:rsid w:val="004C4F7D"/>
    <w:rsid w:val="004C516F"/>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393"/>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02"/>
    <w:rsid w:val="004F47B8"/>
    <w:rsid w:val="004F5AAB"/>
    <w:rsid w:val="004F5DFF"/>
    <w:rsid w:val="004F5FF0"/>
    <w:rsid w:val="004F689B"/>
    <w:rsid w:val="004F70C3"/>
    <w:rsid w:val="004F7253"/>
    <w:rsid w:val="004F79B6"/>
    <w:rsid w:val="004F7C97"/>
    <w:rsid w:val="004F7F69"/>
    <w:rsid w:val="005008AE"/>
    <w:rsid w:val="00500CE9"/>
    <w:rsid w:val="00501360"/>
    <w:rsid w:val="00501AB5"/>
    <w:rsid w:val="00501C86"/>
    <w:rsid w:val="00501FB7"/>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6CF1"/>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4D2"/>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ACF"/>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5E99"/>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C2C"/>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DFC"/>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4BB"/>
    <w:rsid w:val="005A1510"/>
    <w:rsid w:val="005A16E7"/>
    <w:rsid w:val="005A18C2"/>
    <w:rsid w:val="005A1930"/>
    <w:rsid w:val="005A1CAE"/>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1D05"/>
    <w:rsid w:val="005B20CE"/>
    <w:rsid w:val="005B2440"/>
    <w:rsid w:val="005B26D2"/>
    <w:rsid w:val="005B2812"/>
    <w:rsid w:val="005B2B1B"/>
    <w:rsid w:val="005B2F87"/>
    <w:rsid w:val="005B32A6"/>
    <w:rsid w:val="005B440D"/>
    <w:rsid w:val="005B4916"/>
    <w:rsid w:val="005B4AFB"/>
    <w:rsid w:val="005B4D5E"/>
    <w:rsid w:val="005B4F84"/>
    <w:rsid w:val="005B518B"/>
    <w:rsid w:val="005B5721"/>
    <w:rsid w:val="005B5799"/>
    <w:rsid w:val="005B57F1"/>
    <w:rsid w:val="005B5813"/>
    <w:rsid w:val="005B6318"/>
    <w:rsid w:val="005B68DF"/>
    <w:rsid w:val="005B7498"/>
    <w:rsid w:val="005B753A"/>
    <w:rsid w:val="005C0364"/>
    <w:rsid w:val="005C070C"/>
    <w:rsid w:val="005C0B96"/>
    <w:rsid w:val="005C1816"/>
    <w:rsid w:val="005C19D6"/>
    <w:rsid w:val="005C231A"/>
    <w:rsid w:val="005C251C"/>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1F8"/>
    <w:rsid w:val="005D4400"/>
    <w:rsid w:val="005D4B2E"/>
    <w:rsid w:val="005D4CF7"/>
    <w:rsid w:val="005D4D53"/>
    <w:rsid w:val="005D4DB5"/>
    <w:rsid w:val="005D4F40"/>
    <w:rsid w:val="005D513F"/>
    <w:rsid w:val="005D520E"/>
    <w:rsid w:val="005D55AC"/>
    <w:rsid w:val="005D6077"/>
    <w:rsid w:val="005D6876"/>
    <w:rsid w:val="005D6C12"/>
    <w:rsid w:val="005D6E7D"/>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0B"/>
    <w:rsid w:val="00605B28"/>
    <w:rsid w:val="00605D0C"/>
    <w:rsid w:val="00605ED2"/>
    <w:rsid w:val="00605F8A"/>
    <w:rsid w:val="0060610A"/>
    <w:rsid w:val="006068DB"/>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2D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1B0E"/>
    <w:rsid w:val="006336E9"/>
    <w:rsid w:val="00633E60"/>
    <w:rsid w:val="006345EA"/>
    <w:rsid w:val="00634DBE"/>
    <w:rsid w:val="006350BA"/>
    <w:rsid w:val="00635EE5"/>
    <w:rsid w:val="00636BB4"/>
    <w:rsid w:val="00636EB1"/>
    <w:rsid w:val="00636F3E"/>
    <w:rsid w:val="00637526"/>
    <w:rsid w:val="006402F4"/>
    <w:rsid w:val="00640E69"/>
    <w:rsid w:val="00640F1F"/>
    <w:rsid w:val="0064132D"/>
    <w:rsid w:val="00641859"/>
    <w:rsid w:val="006419F8"/>
    <w:rsid w:val="00641E1D"/>
    <w:rsid w:val="006420AB"/>
    <w:rsid w:val="00642465"/>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79D"/>
    <w:rsid w:val="00657BE2"/>
    <w:rsid w:val="006603B1"/>
    <w:rsid w:val="00661344"/>
    <w:rsid w:val="006615F2"/>
    <w:rsid w:val="00661983"/>
    <w:rsid w:val="00661DEE"/>
    <w:rsid w:val="00661E09"/>
    <w:rsid w:val="006621BC"/>
    <w:rsid w:val="00663020"/>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103"/>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5"/>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C96"/>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3E9"/>
    <w:rsid w:val="006E2502"/>
    <w:rsid w:val="006E2DA6"/>
    <w:rsid w:val="006E323D"/>
    <w:rsid w:val="006E37A3"/>
    <w:rsid w:val="006E3A1B"/>
    <w:rsid w:val="006E3B68"/>
    <w:rsid w:val="006E3CA8"/>
    <w:rsid w:val="006E4A99"/>
    <w:rsid w:val="006E5144"/>
    <w:rsid w:val="006E5221"/>
    <w:rsid w:val="006E5655"/>
    <w:rsid w:val="006E5B0B"/>
    <w:rsid w:val="006E6D13"/>
    <w:rsid w:val="006F0428"/>
    <w:rsid w:val="006F100B"/>
    <w:rsid w:val="006F107E"/>
    <w:rsid w:val="006F10D4"/>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C5A"/>
    <w:rsid w:val="00702DE1"/>
    <w:rsid w:val="007030DE"/>
    <w:rsid w:val="007031F8"/>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320"/>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479"/>
    <w:rsid w:val="00733627"/>
    <w:rsid w:val="007338DF"/>
    <w:rsid w:val="00733BA2"/>
    <w:rsid w:val="007341B1"/>
    <w:rsid w:val="00734264"/>
    <w:rsid w:val="0073496D"/>
    <w:rsid w:val="00734E43"/>
    <w:rsid w:val="00734E92"/>
    <w:rsid w:val="0073510F"/>
    <w:rsid w:val="007352D0"/>
    <w:rsid w:val="0073558B"/>
    <w:rsid w:val="00735773"/>
    <w:rsid w:val="00735A0E"/>
    <w:rsid w:val="00735D27"/>
    <w:rsid w:val="00735ED0"/>
    <w:rsid w:val="0073605F"/>
    <w:rsid w:val="00736136"/>
    <w:rsid w:val="00736678"/>
    <w:rsid w:val="00736C71"/>
    <w:rsid w:val="00736D15"/>
    <w:rsid w:val="007370DC"/>
    <w:rsid w:val="007377EB"/>
    <w:rsid w:val="00740127"/>
    <w:rsid w:val="00740191"/>
    <w:rsid w:val="00740E38"/>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4D6"/>
    <w:rsid w:val="0075095E"/>
    <w:rsid w:val="00751125"/>
    <w:rsid w:val="0075208F"/>
    <w:rsid w:val="00752687"/>
    <w:rsid w:val="007527AD"/>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6B5"/>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7DD"/>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5C14"/>
    <w:rsid w:val="007A6569"/>
    <w:rsid w:val="007A6E48"/>
    <w:rsid w:val="007A6F01"/>
    <w:rsid w:val="007A7055"/>
    <w:rsid w:val="007A7166"/>
    <w:rsid w:val="007A752C"/>
    <w:rsid w:val="007A7940"/>
    <w:rsid w:val="007A7C0B"/>
    <w:rsid w:val="007B10B9"/>
    <w:rsid w:val="007B1828"/>
    <w:rsid w:val="007B18E6"/>
    <w:rsid w:val="007B1921"/>
    <w:rsid w:val="007B1CCB"/>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93"/>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69C"/>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5C21"/>
    <w:rsid w:val="007D6297"/>
    <w:rsid w:val="007D6780"/>
    <w:rsid w:val="007D6E9D"/>
    <w:rsid w:val="007D70AE"/>
    <w:rsid w:val="007D7404"/>
    <w:rsid w:val="007D77C4"/>
    <w:rsid w:val="007D7868"/>
    <w:rsid w:val="007D7F7D"/>
    <w:rsid w:val="007E0035"/>
    <w:rsid w:val="007E070C"/>
    <w:rsid w:val="007E0C34"/>
    <w:rsid w:val="007E0F72"/>
    <w:rsid w:val="007E1171"/>
    <w:rsid w:val="007E197C"/>
    <w:rsid w:val="007E1D37"/>
    <w:rsid w:val="007E251C"/>
    <w:rsid w:val="007E2810"/>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07BFC"/>
    <w:rsid w:val="00807C83"/>
    <w:rsid w:val="008101A3"/>
    <w:rsid w:val="00810452"/>
    <w:rsid w:val="0081050F"/>
    <w:rsid w:val="008108BE"/>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A8C"/>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AA3"/>
    <w:rsid w:val="00860BBA"/>
    <w:rsid w:val="008610C3"/>
    <w:rsid w:val="008610E0"/>
    <w:rsid w:val="0086194E"/>
    <w:rsid w:val="00862574"/>
    <w:rsid w:val="008625BA"/>
    <w:rsid w:val="00862666"/>
    <w:rsid w:val="008626B9"/>
    <w:rsid w:val="00862963"/>
    <w:rsid w:val="00863DBC"/>
    <w:rsid w:val="00864769"/>
    <w:rsid w:val="008647A3"/>
    <w:rsid w:val="008651D5"/>
    <w:rsid w:val="008652CC"/>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77B65"/>
    <w:rsid w:val="00880043"/>
    <w:rsid w:val="008800CC"/>
    <w:rsid w:val="00880478"/>
    <w:rsid w:val="00880581"/>
    <w:rsid w:val="00880D21"/>
    <w:rsid w:val="00880DAD"/>
    <w:rsid w:val="00881056"/>
    <w:rsid w:val="00881229"/>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A8"/>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2A9"/>
    <w:rsid w:val="008C0653"/>
    <w:rsid w:val="008C1068"/>
    <w:rsid w:val="008C136D"/>
    <w:rsid w:val="008C166F"/>
    <w:rsid w:val="008C243E"/>
    <w:rsid w:val="008C2592"/>
    <w:rsid w:val="008C2AF7"/>
    <w:rsid w:val="008C2C1A"/>
    <w:rsid w:val="008C2F50"/>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6DD5"/>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668"/>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42"/>
    <w:rsid w:val="008E1791"/>
    <w:rsid w:val="008E1D80"/>
    <w:rsid w:val="008E1FF4"/>
    <w:rsid w:val="008E235A"/>
    <w:rsid w:val="008E243B"/>
    <w:rsid w:val="008E25F9"/>
    <w:rsid w:val="008E29BF"/>
    <w:rsid w:val="008E364C"/>
    <w:rsid w:val="008E3795"/>
    <w:rsid w:val="008E3C7D"/>
    <w:rsid w:val="008E3EC6"/>
    <w:rsid w:val="008E4000"/>
    <w:rsid w:val="008E4559"/>
    <w:rsid w:val="008E45C4"/>
    <w:rsid w:val="008E46A4"/>
    <w:rsid w:val="008E47A8"/>
    <w:rsid w:val="008E49D1"/>
    <w:rsid w:val="008E5016"/>
    <w:rsid w:val="008E5263"/>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A0B"/>
    <w:rsid w:val="00916DA2"/>
    <w:rsid w:val="00916F0B"/>
    <w:rsid w:val="00917056"/>
    <w:rsid w:val="00917705"/>
    <w:rsid w:val="00917901"/>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1"/>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56E3"/>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EF1"/>
    <w:rsid w:val="00961F20"/>
    <w:rsid w:val="00962506"/>
    <w:rsid w:val="00962DEA"/>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72D"/>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D5D"/>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5FC1"/>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2D84"/>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136"/>
    <w:rsid w:val="009D41E2"/>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3D"/>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4F20"/>
    <w:rsid w:val="009F512A"/>
    <w:rsid w:val="009F5AED"/>
    <w:rsid w:val="009F5CDC"/>
    <w:rsid w:val="009F5D77"/>
    <w:rsid w:val="009F61CE"/>
    <w:rsid w:val="009F6362"/>
    <w:rsid w:val="009F6437"/>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8FF"/>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1D8"/>
    <w:rsid w:val="00A267DF"/>
    <w:rsid w:val="00A2728C"/>
    <w:rsid w:val="00A27BE2"/>
    <w:rsid w:val="00A27C57"/>
    <w:rsid w:val="00A27D81"/>
    <w:rsid w:val="00A27EEC"/>
    <w:rsid w:val="00A3001A"/>
    <w:rsid w:val="00A303F8"/>
    <w:rsid w:val="00A3064B"/>
    <w:rsid w:val="00A30C20"/>
    <w:rsid w:val="00A312CB"/>
    <w:rsid w:val="00A3154B"/>
    <w:rsid w:val="00A31E80"/>
    <w:rsid w:val="00A322D1"/>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34B"/>
    <w:rsid w:val="00A45B51"/>
    <w:rsid w:val="00A46069"/>
    <w:rsid w:val="00A461F6"/>
    <w:rsid w:val="00A4627A"/>
    <w:rsid w:val="00A46483"/>
    <w:rsid w:val="00A46665"/>
    <w:rsid w:val="00A466D9"/>
    <w:rsid w:val="00A46DA4"/>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1B6"/>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3548"/>
    <w:rsid w:val="00A74F87"/>
    <w:rsid w:val="00A75A54"/>
    <w:rsid w:val="00A7603A"/>
    <w:rsid w:val="00A764BC"/>
    <w:rsid w:val="00A76CB8"/>
    <w:rsid w:val="00A77A3A"/>
    <w:rsid w:val="00A77C91"/>
    <w:rsid w:val="00A77CB0"/>
    <w:rsid w:val="00A800CF"/>
    <w:rsid w:val="00A803A2"/>
    <w:rsid w:val="00A80568"/>
    <w:rsid w:val="00A807CD"/>
    <w:rsid w:val="00A807D1"/>
    <w:rsid w:val="00A8133D"/>
    <w:rsid w:val="00A81817"/>
    <w:rsid w:val="00A81F59"/>
    <w:rsid w:val="00A81FF6"/>
    <w:rsid w:val="00A821DD"/>
    <w:rsid w:val="00A82427"/>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2ACD"/>
    <w:rsid w:val="00A93406"/>
    <w:rsid w:val="00A93B45"/>
    <w:rsid w:val="00A93C34"/>
    <w:rsid w:val="00A94044"/>
    <w:rsid w:val="00A94EB1"/>
    <w:rsid w:val="00A953BD"/>
    <w:rsid w:val="00A96222"/>
    <w:rsid w:val="00A964A6"/>
    <w:rsid w:val="00A96DEA"/>
    <w:rsid w:val="00A96F70"/>
    <w:rsid w:val="00A9702C"/>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DC7"/>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20E"/>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5A88"/>
    <w:rsid w:val="00AC602E"/>
    <w:rsid w:val="00AC60D8"/>
    <w:rsid w:val="00AC62D2"/>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587B"/>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190"/>
    <w:rsid w:val="00B1230B"/>
    <w:rsid w:val="00B12483"/>
    <w:rsid w:val="00B12B6E"/>
    <w:rsid w:val="00B1384E"/>
    <w:rsid w:val="00B13DF5"/>
    <w:rsid w:val="00B14297"/>
    <w:rsid w:val="00B14A27"/>
    <w:rsid w:val="00B14A85"/>
    <w:rsid w:val="00B1567E"/>
    <w:rsid w:val="00B15915"/>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836"/>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6F35"/>
    <w:rsid w:val="00B57651"/>
    <w:rsid w:val="00B60110"/>
    <w:rsid w:val="00B60AB5"/>
    <w:rsid w:val="00B60C6A"/>
    <w:rsid w:val="00B60CFB"/>
    <w:rsid w:val="00B60DA1"/>
    <w:rsid w:val="00B60F7F"/>
    <w:rsid w:val="00B61071"/>
    <w:rsid w:val="00B6125D"/>
    <w:rsid w:val="00B6188C"/>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3FFA"/>
    <w:rsid w:val="00B6418C"/>
    <w:rsid w:val="00B646B6"/>
    <w:rsid w:val="00B64ACC"/>
    <w:rsid w:val="00B64CE0"/>
    <w:rsid w:val="00B653B7"/>
    <w:rsid w:val="00B6584E"/>
    <w:rsid w:val="00B65CF0"/>
    <w:rsid w:val="00B6613C"/>
    <w:rsid w:val="00B6667F"/>
    <w:rsid w:val="00B66D9A"/>
    <w:rsid w:val="00B6755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24C"/>
    <w:rsid w:val="00B975A3"/>
    <w:rsid w:val="00B979A7"/>
    <w:rsid w:val="00BA018B"/>
    <w:rsid w:val="00BA01CF"/>
    <w:rsid w:val="00BA04A9"/>
    <w:rsid w:val="00BA0E39"/>
    <w:rsid w:val="00BA1598"/>
    <w:rsid w:val="00BA1AA5"/>
    <w:rsid w:val="00BA29A4"/>
    <w:rsid w:val="00BA2C9D"/>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195"/>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433"/>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1A8"/>
    <w:rsid w:val="00BE3203"/>
    <w:rsid w:val="00BE3208"/>
    <w:rsid w:val="00BE3994"/>
    <w:rsid w:val="00BE3A6A"/>
    <w:rsid w:val="00BE4340"/>
    <w:rsid w:val="00BE46CB"/>
    <w:rsid w:val="00BE4968"/>
    <w:rsid w:val="00BE4978"/>
    <w:rsid w:val="00BE4FDE"/>
    <w:rsid w:val="00BE51E4"/>
    <w:rsid w:val="00BE5293"/>
    <w:rsid w:val="00BE5367"/>
    <w:rsid w:val="00BE56A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747"/>
    <w:rsid w:val="00C07B71"/>
    <w:rsid w:val="00C10FBE"/>
    <w:rsid w:val="00C1168D"/>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7DD"/>
    <w:rsid w:val="00C16EFB"/>
    <w:rsid w:val="00C16F04"/>
    <w:rsid w:val="00C17051"/>
    <w:rsid w:val="00C1757B"/>
    <w:rsid w:val="00C20009"/>
    <w:rsid w:val="00C201C1"/>
    <w:rsid w:val="00C2053C"/>
    <w:rsid w:val="00C20677"/>
    <w:rsid w:val="00C20C06"/>
    <w:rsid w:val="00C20C82"/>
    <w:rsid w:val="00C21664"/>
    <w:rsid w:val="00C22229"/>
    <w:rsid w:val="00C22584"/>
    <w:rsid w:val="00C22B56"/>
    <w:rsid w:val="00C231DA"/>
    <w:rsid w:val="00C23270"/>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635"/>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D1A"/>
    <w:rsid w:val="00C44E48"/>
    <w:rsid w:val="00C45048"/>
    <w:rsid w:val="00C454D9"/>
    <w:rsid w:val="00C4585B"/>
    <w:rsid w:val="00C4586C"/>
    <w:rsid w:val="00C45E1B"/>
    <w:rsid w:val="00C45E7B"/>
    <w:rsid w:val="00C46530"/>
    <w:rsid w:val="00C46682"/>
    <w:rsid w:val="00C46D4F"/>
    <w:rsid w:val="00C47083"/>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049"/>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A41"/>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1F03"/>
    <w:rsid w:val="00C72173"/>
    <w:rsid w:val="00C72701"/>
    <w:rsid w:val="00C72994"/>
    <w:rsid w:val="00C72F49"/>
    <w:rsid w:val="00C734FE"/>
    <w:rsid w:val="00C7378B"/>
    <w:rsid w:val="00C739F1"/>
    <w:rsid w:val="00C744FA"/>
    <w:rsid w:val="00C74A66"/>
    <w:rsid w:val="00C74D6D"/>
    <w:rsid w:val="00C75351"/>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76F"/>
    <w:rsid w:val="00C818C4"/>
    <w:rsid w:val="00C81A61"/>
    <w:rsid w:val="00C81AAB"/>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5850"/>
    <w:rsid w:val="00C8616B"/>
    <w:rsid w:val="00C86373"/>
    <w:rsid w:val="00C867B4"/>
    <w:rsid w:val="00C86866"/>
    <w:rsid w:val="00C86B7E"/>
    <w:rsid w:val="00C870CF"/>
    <w:rsid w:val="00C870D1"/>
    <w:rsid w:val="00C877EB"/>
    <w:rsid w:val="00C878AA"/>
    <w:rsid w:val="00C87D2F"/>
    <w:rsid w:val="00C87F47"/>
    <w:rsid w:val="00C90031"/>
    <w:rsid w:val="00C905E6"/>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352"/>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3E6"/>
    <w:rsid w:val="00CB2516"/>
    <w:rsid w:val="00CB2C6E"/>
    <w:rsid w:val="00CB2F7E"/>
    <w:rsid w:val="00CB3580"/>
    <w:rsid w:val="00CB38E0"/>
    <w:rsid w:val="00CB440A"/>
    <w:rsid w:val="00CB4855"/>
    <w:rsid w:val="00CB495C"/>
    <w:rsid w:val="00CB5140"/>
    <w:rsid w:val="00CB56B0"/>
    <w:rsid w:val="00CB5905"/>
    <w:rsid w:val="00CB626E"/>
    <w:rsid w:val="00CB6292"/>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59B"/>
    <w:rsid w:val="00CD381A"/>
    <w:rsid w:val="00CD386F"/>
    <w:rsid w:val="00CD3EA0"/>
    <w:rsid w:val="00CD489D"/>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C1"/>
    <w:rsid w:val="00D02CD2"/>
    <w:rsid w:val="00D02D11"/>
    <w:rsid w:val="00D02D97"/>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251"/>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0B1"/>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03C"/>
    <w:rsid w:val="00D26229"/>
    <w:rsid w:val="00D2655D"/>
    <w:rsid w:val="00D266C7"/>
    <w:rsid w:val="00D2694F"/>
    <w:rsid w:val="00D27396"/>
    <w:rsid w:val="00D27557"/>
    <w:rsid w:val="00D27F01"/>
    <w:rsid w:val="00D305C8"/>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354"/>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0B7"/>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5B0"/>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1CF7"/>
    <w:rsid w:val="00D722CA"/>
    <w:rsid w:val="00D72505"/>
    <w:rsid w:val="00D726D8"/>
    <w:rsid w:val="00D72B94"/>
    <w:rsid w:val="00D73128"/>
    <w:rsid w:val="00D7336A"/>
    <w:rsid w:val="00D7367F"/>
    <w:rsid w:val="00D7378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3E9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1DD2"/>
    <w:rsid w:val="00DA2045"/>
    <w:rsid w:val="00DA2339"/>
    <w:rsid w:val="00DA2366"/>
    <w:rsid w:val="00DA272F"/>
    <w:rsid w:val="00DA288D"/>
    <w:rsid w:val="00DA2BF1"/>
    <w:rsid w:val="00DA30B1"/>
    <w:rsid w:val="00DA3417"/>
    <w:rsid w:val="00DA38EC"/>
    <w:rsid w:val="00DA3F1F"/>
    <w:rsid w:val="00DA49CF"/>
    <w:rsid w:val="00DA552D"/>
    <w:rsid w:val="00DA5E00"/>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A9A"/>
    <w:rsid w:val="00DC6BE2"/>
    <w:rsid w:val="00DC702A"/>
    <w:rsid w:val="00DC7154"/>
    <w:rsid w:val="00DC71DF"/>
    <w:rsid w:val="00DC731E"/>
    <w:rsid w:val="00DC755A"/>
    <w:rsid w:val="00DC7946"/>
    <w:rsid w:val="00DD0181"/>
    <w:rsid w:val="00DD0202"/>
    <w:rsid w:val="00DD051D"/>
    <w:rsid w:val="00DD05EF"/>
    <w:rsid w:val="00DD0847"/>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9F2"/>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46F"/>
    <w:rsid w:val="00DF2C7A"/>
    <w:rsid w:val="00DF2DFD"/>
    <w:rsid w:val="00DF3189"/>
    <w:rsid w:val="00DF353D"/>
    <w:rsid w:val="00DF3642"/>
    <w:rsid w:val="00DF403E"/>
    <w:rsid w:val="00DF4348"/>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656"/>
    <w:rsid w:val="00E07B7D"/>
    <w:rsid w:val="00E10DD2"/>
    <w:rsid w:val="00E11225"/>
    <w:rsid w:val="00E113B7"/>
    <w:rsid w:val="00E11430"/>
    <w:rsid w:val="00E116C4"/>
    <w:rsid w:val="00E119D0"/>
    <w:rsid w:val="00E11C66"/>
    <w:rsid w:val="00E12043"/>
    <w:rsid w:val="00E129A1"/>
    <w:rsid w:val="00E133A2"/>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76"/>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6C9E"/>
    <w:rsid w:val="00E270C3"/>
    <w:rsid w:val="00E273FC"/>
    <w:rsid w:val="00E27586"/>
    <w:rsid w:val="00E27613"/>
    <w:rsid w:val="00E27639"/>
    <w:rsid w:val="00E277E0"/>
    <w:rsid w:val="00E2789F"/>
    <w:rsid w:val="00E27940"/>
    <w:rsid w:val="00E305B6"/>
    <w:rsid w:val="00E30BEA"/>
    <w:rsid w:val="00E30F40"/>
    <w:rsid w:val="00E30F85"/>
    <w:rsid w:val="00E30F94"/>
    <w:rsid w:val="00E31183"/>
    <w:rsid w:val="00E32857"/>
    <w:rsid w:val="00E32DE0"/>
    <w:rsid w:val="00E33222"/>
    <w:rsid w:val="00E3324E"/>
    <w:rsid w:val="00E33545"/>
    <w:rsid w:val="00E33B78"/>
    <w:rsid w:val="00E33DC2"/>
    <w:rsid w:val="00E33DEE"/>
    <w:rsid w:val="00E33E5C"/>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0E89"/>
    <w:rsid w:val="00E42072"/>
    <w:rsid w:val="00E42A13"/>
    <w:rsid w:val="00E42C8D"/>
    <w:rsid w:val="00E42E62"/>
    <w:rsid w:val="00E4352D"/>
    <w:rsid w:val="00E444A9"/>
    <w:rsid w:val="00E44D2F"/>
    <w:rsid w:val="00E45558"/>
    <w:rsid w:val="00E460F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337"/>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5A27"/>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6B38"/>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A33"/>
    <w:rsid w:val="00EC0C29"/>
    <w:rsid w:val="00EC1007"/>
    <w:rsid w:val="00EC1690"/>
    <w:rsid w:val="00EC20B3"/>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039D"/>
    <w:rsid w:val="00ED118F"/>
    <w:rsid w:val="00ED1358"/>
    <w:rsid w:val="00ED15C3"/>
    <w:rsid w:val="00ED1782"/>
    <w:rsid w:val="00ED196A"/>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D7EAE"/>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A9"/>
    <w:rsid w:val="00F00AB3"/>
    <w:rsid w:val="00F01461"/>
    <w:rsid w:val="00F018E5"/>
    <w:rsid w:val="00F01909"/>
    <w:rsid w:val="00F026B2"/>
    <w:rsid w:val="00F0333D"/>
    <w:rsid w:val="00F0339C"/>
    <w:rsid w:val="00F03426"/>
    <w:rsid w:val="00F03434"/>
    <w:rsid w:val="00F03787"/>
    <w:rsid w:val="00F037F7"/>
    <w:rsid w:val="00F03C0E"/>
    <w:rsid w:val="00F040E7"/>
    <w:rsid w:val="00F04963"/>
    <w:rsid w:val="00F05E5D"/>
    <w:rsid w:val="00F062D3"/>
    <w:rsid w:val="00F063D8"/>
    <w:rsid w:val="00F0677E"/>
    <w:rsid w:val="00F06A0A"/>
    <w:rsid w:val="00F06A96"/>
    <w:rsid w:val="00F0727B"/>
    <w:rsid w:val="00F0774D"/>
    <w:rsid w:val="00F07BB9"/>
    <w:rsid w:val="00F07D89"/>
    <w:rsid w:val="00F07FD8"/>
    <w:rsid w:val="00F10EDD"/>
    <w:rsid w:val="00F1112E"/>
    <w:rsid w:val="00F11148"/>
    <w:rsid w:val="00F11358"/>
    <w:rsid w:val="00F113D3"/>
    <w:rsid w:val="00F1147B"/>
    <w:rsid w:val="00F11FDD"/>
    <w:rsid w:val="00F120A5"/>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CD2"/>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4EA5"/>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D7"/>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2F30"/>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01CA"/>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46D"/>
    <w:rsid w:val="00FD074A"/>
    <w:rsid w:val="00FD08BA"/>
    <w:rsid w:val="00FD0DD2"/>
    <w:rsid w:val="00FD16A8"/>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342"/>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uiPriority w:val="99"/>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 w:type="character" w:styleId="Strong">
    <w:name w:val="Strong"/>
    <w:basedOn w:val="DefaultParagraphFont"/>
    <w:uiPriority w:val="22"/>
    <w:qFormat/>
    <w:rsid w:val="00AA5DC7"/>
    <w:rPr>
      <w:b/>
      <w:bCs/>
    </w:rPr>
  </w:style>
  <w:style w:type="character" w:customStyle="1" w:styleId="B4Char">
    <w:name w:val="B4 Char"/>
    <w:link w:val="B4"/>
    <w:qFormat/>
    <w:locked/>
    <w:rsid w:val="00E460F8"/>
    <w:rPr>
      <w:color w:val="000000"/>
      <w:lang w:eastAsia="ja-JP"/>
    </w:rPr>
  </w:style>
  <w:style w:type="character" w:customStyle="1" w:styleId="B5Char">
    <w:name w:val="B5 Char"/>
    <w:link w:val="B5"/>
    <w:qFormat/>
    <w:locked/>
    <w:rsid w:val="00E460F8"/>
    <w:rPr>
      <w:color w:val="000000"/>
      <w:lang w:eastAsia="ja-JP"/>
    </w:rPr>
  </w:style>
  <w:style w:type="paragraph" w:customStyle="1" w:styleId="EmailDiscussion">
    <w:name w:val="EmailDiscussion"/>
    <w:basedOn w:val="Normal"/>
    <w:next w:val="EmailDiscussion2"/>
    <w:link w:val="EmailDiscussionChar"/>
    <w:uiPriority w:val="99"/>
    <w:qFormat/>
    <w:rsid w:val="001C22E4"/>
    <w:pPr>
      <w:numPr>
        <w:numId w:val="7"/>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uiPriority w:val="99"/>
    <w:qFormat/>
    <w:rsid w:val="001C22E4"/>
    <w:rPr>
      <w:rFonts w:ascii="Arial" w:eastAsia="MS Mincho" w:hAnsi="Arial"/>
      <w:b/>
      <w:szCs w:val="24"/>
      <w:lang w:val="en-GB" w:eastAsia="en-GB"/>
    </w:rPr>
  </w:style>
  <w:style w:type="paragraph" w:customStyle="1" w:styleId="done">
    <w:name w:val="done"/>
    <w:basedOn w:val="Normal"/>
    <w:rsid w:val="00F06A96"/>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pPr>
    <w:rPr>
      <w:rFonts w:ascii="Arial" w:hAnsi="Arial"/>
      <w:b/>
      <w:color w:val="008000"/>
      <w:lang w:val="en-GB" w:eastAsia="en-US"/>
    </w:rPr>
  </w:style>
  <w:style w:type="character" w:customStyle="1" w:styleId="TFChar">
    <w:name w:val="TF Char"/>
    <w:link w:val="TF"/>
    <w:rsid w:val="00491E74"/>
    <w:rPr>
      <w:rFonts w:ascii="Arial" w:hAnsi="Arial"/>
      <w:b/>
      <w:color w:val="000000"/>
      <w:lang w:eastAsia="ja-JP"/>
    </w:rPr>
  </w:style>
  <w:style w:type="paragraph" w:customStyle="1" w:styleId="B8">
    <w:name w:val="B8"/>
    <w:basedOn w:val="Normal"/>
    <w:qFormat/>
    <w:rsid w:val="00A964A6"/>
    <w:pPr>
      <w:ind w:left="2552" w:hanging="284"/>
      <w:textAlignment w:val="baseline"/>
    </w:pPr>
    <w:rPr>
      <w:rFonts w:eastAsia="Times New Roman"/>
      <w:color w:val="auto"/>
    </w:rPr>
  </w:style>
  <w:style w:type="paragraph" w:customStyle="1" w:styleId="ListParagraph1">
    <w:name w:val="List Paragraph1"/>
    <w:basedOn w:val="Normal"/>
    <w:qFormat/>
    <w:rsid w:val="008E45C4"/>
    <w:pPr>
      <w:overflowPunct/>
      <w:autoSpaceDE/>
      <w:autoSpaceDN/>
      <w:adjustRightInd/>
      <w:spacing w:after="0"/>
      <w:ind w:left="720"/>
      <w:contextualSpacing/>
    </w:pPr>
    <w:rPr>
      <w:rFonts w:eastAsia="Times New Roman"/>
      <w:color w:val="auto"/>
      <w:sz w:val="24"/>
      <w:szCs w:val="24"/>
      <w:lang w:eastAsia="zh-CN"/>
    </w:rPr>
  </w:style>
  <w:style w:type="paragraph" w:customStyle="1" w:styleId="a">
    <w:name w:val="佐藤２"/>
    <w:basedOn w:val="Normal"/>
    <w:uiPriority w:val="99"/>
    <w:qFormat/>
    <w:rsid w:val="00326584"/>
    <w:pPr>
      <w:numPr>
        <w:numId w:val="10"/>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4017775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87387376">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16059486">
      <w:bodyDiv w:val="1"/>
      <w:marLeft w:val="0"/>
      <w:marRight w:val="0"/>
      <w:marTop w:val="0"/>
      <w:marBottom w:val="0"/>
      <w:divBdr>
        <w:top w:val="none" w:sz="0" w:space="0" w:color="auto"/>
        <w:left w:val="none" w:sz="0" w:space="0" w:color="auto"/>
        <w:bottom w:val="none" w:sz="0" w:space="0" w:color="auto"/>
        <w:right w:val="none" w:sz="0" w:space="0" w:color="auto"/>
      </w:divBdr>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61308462">
      <w:bodyDiv w:val="1"/>
      <w:marLeft w:val="0"/>
      <w:marRight w:val="0"/>
      <w:marTop w:val="0"/>
      <w:marBottom w:val="0"/>
      <w:divBdr>
        <w:top w:val="none" w:sz="0" w:space="0" w:color="auto"/>
        <w:left w:val="none" w:sz="0" w:space="0" w:color="auto"/>
        <w:bottom w:val="none" w:sz="0" w:space="0" w:color="auto"/>
        <w:right w:val="none" w:sz="0" w:space="0" w:color="auto"/>
      </w:divBdr>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5711697">
      <w:bodyDiv w:val="1"/>
      <w:marLeft w:val="0"/>
      <w:marRight w:val="0"/>
      <w:marTop w:val="0"/>
      <w:marBottom w:val="0"/>
      <w:divBdr>
        <w:top w:val="none" w:sz="0" w:space="0" w:color="auto"/>
        <w:left w:val="none" w:sz="0" w:space="0" w:color="auto"/>
        <w:bottom w:val="none" w:sz="0" w:space="0" w:color="auto"/>
        <w:right w:val="none" w:sz="0" w:space="0" w:color="auto"/>
      </w:divBdr>
      <w:divsChild>
        <w:div w:id="1439836460">
          <w:marLeft w:val="0"/>
          <w:marRight w:val="0"/>
          <w:marTop w:val="0"/>
          <w:marBottom w:val="0"/>
          <w:divBdr>
            <w:top w:val="none" w:sz="0" w:space="0" w:color="auto"/>
            <w:left w:val="none" w:sz="0" w:space="0" w:color="auto"/>
            <w:bottom w:val="none" w:sz="0" w:space="0" w:color="auto"/>
            <w:right w:val="none" w:sz="0" w:space="0" w:color="auto"/>
          </w:divBdr>
        </w:div>
        <w:div w:id="421074090">
          <w:marLeft w:val="0"/>
          <w:marRight w:val="0"/>
          <w:marTop w:val="0"/>
          <w:marBottom w:val="0"/>
          <w:divBdr>
            <w:top w:val="none" w:sz="0" w:space="0" w:color="auto"/>
            <w:left w:val="none" w:sz="0" w:space="0" w:color="auto"/>
            <w:bottom w:val="none" w:sz="0" w:space="0" w:color="auto"/>
            <w:right w:val="none" w:sz="0" w:space="0" w:color="auto"/>
          </w:divBdr>
        </w:div>
        <w:div w:id="1667854157">
          <w:marLeft w:val="0"/>
          <w:marRight w:val="0"/>
          <w:marTop w:val="0"/>
          <w:marBottom w:val="0"/>
          <w:divBdr>
            <w:top w:val="none" w:sz="0" w:space="0" w:color="auto"/>
            <w:left w:val="none" w:sz="0" w:space="0" w:color="auto"/>
            <w:bottom w:val="none" w:sz="0" w:space="0" w:color="auto"/>
            <w:right w:val="none" w:sz="0" w:space="0" w:color="auto"/>
          </w:divBdr>
        </w:div>
        <w:div w:id="2064402419">
          <w:marLeft w:val="0"/>
          <w:marRight w:val="0"/>
          <w:marTop w:val="0"/>
          <w:marBottom w:val="0"/>
          <w:divBdr>
            <w:top w:val="none" w:sz="0" w:space="0" w:color="auto"/>
            <w:left w:val="none" w:sz="0" w:space="0" w:color="auto"/>
            <w:bottom w:val="none" w:sz="0" w:space="0" w:color="auto"/>
            <w:right w:val="none" w:sz="0" w:space="0" w:color="auto"/>
          </w:divBdr>
        </w:div>
        <w:div w:id="1485318907">
          <w:marLeft w:val="0"/>
          <w:marRight w:val="0"/>
          <w:marTop w:val="0"/>
          <w:marBottom w:val="0"/>
          <w:divBdr>
            <w:top w:val="none" w:sz="0" w:space="0" w:color="auto"/>
            <w:left w:val="none" w:sz="0" w:space="0" w:color="auto"/>
            <w:bottom w:val="none" w:sz="0" w:space="0" w:color="auto"/>
            <w:right w:val="none" w:sz="0" w:space="0" w:color="auto"/>
          </w:divBdr>
        </w:div>
        <w:div w:id="108941553">
          <w:marLeft w:val="0"/>
          <w:marRight w:val="0"/>
          <w:marTop w:val="0"/>
          <w:marBottom w:val="0"/>
          <w:divBdr>
            <w:top w:val="none" w:sz="0" w:space="0" w:color="auto"/>
            <w:left w:val="none" w:sz="0" w:space="0" w:color="auto"/>
            <w:bottom w:val="none" w:sz="0" w:space="0" w:color="auto"/>
            <w:right w:val="none" w:sz="0" w:space="0" w:color="auto"/>
          </w:divBdr>
        </w:div>
        <w:div w:id="1362587588">
          <w:marLeft w:val="0"/>
          <w:marRight w:val="0"/>
          <w:marTop w:val="0"/>
          <w:marBottom w:val="0"/>
          <w:divBdr>
            <w:top w:val="none" w:sz="0" w:space="0" w:color="auto"/>
            <w:left w:val="none" w:sz="0" w:space="0" w:color="auto"/>
            <w:bottom w:val="none" w:sz="0" w:space="0" w:color="auto"/>
            <w:right w:val="none" w:sz="0" w:space="0" w:color="auto"/>
          </w:divBdr>
        </w:div>
        <w:div w:id="1402630049">
          <w:marLeft w:val="0"/>
          <w:marRight w:val="0"/>
          <w:marTop w:val="0"/>
          <w:marBottom w:val="0"/>
          <w:divBdr>
            <w:top w:val="none" w:sz="0" w:space="0" w:color="auto"/>
            <w:left w:val="none" w:sz="0" w:space="0" w:color="auto"/>
            <w:bottom w:val="none" w:sz="0" w:space="0" w:color="auto"/>
            <w:right w:val="none" w:sz="0" w:space="0" w:color="auto"/>
          </w:divBdr>
        </w:div>
        <w:div w:id="705642182">
          <w:marLeft w:val="0"/>
          <w:marRight w:val="0"/>
          <w:marTop w:val="0"/>
          <w:marBottom w:val="0"/>
          <w:divBdr>
            <w:top w:val="none" w:sz="0" w:space="0" w:color="auto"/>
            <w:left w:val="none" w:sz="0" w:space="0" w:color="auto"/>
            <w:bottom w:val="none" w:sz="0" w:space="0" w:color="auto"/>
            <w:right w:val="none" w:sz="0" w:space="0" w:color="auto"/>
          </w:divBdr>
        </w:div>
        <w:div w:id="1008017276">
          <w:marLeft w:val="0"/>
          <w:marRight w:val="0"/>
          <w:marTop w:val="0"/>
          <w:marBottom w:val="0"/>
          <w:divBdr>
            <w:top w:val="none" w:sz="0" w:space="0" w:color="auto"/>
            <w:left w:val="none" w:sz="0" w:space="0" w:color="auto"/>
            <w:bottom w:val="none" w:sz="0" w:space="0" w:color="auto"/>
            <w:right w:val="none" w:sz="0" w:space="0" w:color="auto"/>
          </w:divBdr>
        </w:div>
        <w:div w:id="1961568718">
          <w:marLeft w:val="0"/>
          <w:marRight w:val="0"/>
          <w:marTop w:val="0"/>
          <w:marBottom w:val="0"/>
          <w:divBdr>
            <w:top w:val="none" w:sz="0" w:space="0" w:color="auto"/>
            <w:left w:val="none" w:sz="0" w:space="0" w:color="auto"/>
            <w:bottom w:val="none" w:sz="0" w:space="0" w:color="auto"/>
            <w:right w:val="none" w:sz="0" w:space="0" w:color="auto"/>
          </w:divBdr>
        </w:div>
        <w:div w:id="1181511866">
          <w:marLeft w:val="0"/>
          <w:marRight w:val="0"/>
          <w:marTop w:val="0"/>
          <w:marBottom w:val="0"/>
          <w:divBdr>
            <w:top w:val="none" w:sz="0" w:space="0" w:color="auto"/>
            <w:left w:val="none" w:sz="0" w:space="0" w:color="auto"/>
            <w:bottom w:val="none" w:sz="0" w:space="0" w:color="auto"/>
            <w:right w:val="none" w:sz="0" w:space="0" w:color="auto"/>
          </w:divBdr>
        </w:div>
        <w:div w:id="703595811">
          <w:marLeft w:val="0"/>
          <w:marRight w:val="0"/>
          <w:marTop w:val="0"/>
          <w:marBottom w:val="0"/>
          <w:divBdr>
            <w:top w:val="none" w:sz="0" w:space="0" w:color="auto"/>
            <w:left w:val="none" w:sz="0" w:space="0" w:color="auto"/>
            <w:bottom w:val="none" w:sz="0" w:space="0" w:color="auto"/>
            <w:right w:val="none" w:sz="0" w:space="0" w:color="auto"/>
          </w:divBdr>
        </w:div>
        <w:div w:id="580413431">
          <w:marLeft w:val="0"/>
          <w:marRight w:val="0"/>
          <w:marTop w:val="0"/>
          <w:marBottom w:val="0"/>
          <w:divBdr>
            <w:top w:val="none" w:sz="0" w:space="0" w:color="auto"/>
            <w:left w:val="none" w:sz="0" w:space="0" w:color="auto"/>
            <w:bottom w:val="none" w:sz="0" w:space="0" w:color="auto"/>
            <w:right w:val="none" w:sz="0" w:space="0" w:color="auto"/>
          </w:divBdr>
        </w:div>
        <w:div w:id="359824340">
          <w:marLeft w:val="0"/>
          <w:marRight w:val="0"/>
          <w:marTop w:val="0"/>
          <w:marBottom w:val="0"/>
          <w:divBdr>
            <w:top w:val="none" w:sz="0" w:space="0" w:color="auto"/>
            <w:left w:val="none" w:sz="0" w:space="0" w:color="auto"/>
            <w:bottom w:val="none" w:sz="0" w:space="0" w:color="auto"/>
            <w:right w:val="none" w:sz="0" w:space="0" w:color="auto"/>
          </w:divBdr>
        </w:div>
        <w:div w:id="580874654">
          <w:marLeft w:val="0"/>
          <w:marRight w:val="0"/>
          <w:marTop w:val="0"/>
          <w:marBottom w:val="0"/>
          <w:divBdr>
            <w:top w:val="none" w:sz="0" w:space="0" w:color="auto"/>
            <w:left w:val="none" w:sz="0" w:space="0" w:color="auto"/>
            <w:bottom w:val="none" w:sz="0" w:space="0" w:color="auto"/>
            <w:right w:val="none" w:sz="0" w:space="0" w:color="auto"/>
          </w:divBdr>
        </w:div>
        <w:div w:id="1960909644">
          <w:marLeft w:val="0"/>
          <w:marRight w:val="0"/>
          <w:marTop w:val="0"/>
          <w:marBottom w:val="0"/>
          <w:divBdr>
            <w:top w:val="none" w:sz="0" w:space="0" w:color="auto"/>
            <w:left w:val="none" w:sz="0" w:space="0" w:color="auto"/>
            <w:bottom w:val="none" w:sz="0" w:space="0" w:color="auto"/>
            <w:right w:val="none" w:sz="0" w:space="0" w:color="auto"/>
          </w:divBdr>
        </w:div>
        <w:div w:id="1134058578">
          <w:marLeft w:val="0"/>
          <w:marRight w:val="0"/>
          <w:marTop w:val="0"/>
          <w:marBottom w:val="0"/>
          <w:divBdr>
            <w:top w:val="none" w:sz="0" w:space="0" w:color="auto"/>
            <w:left w:val="none" w:sz="0" w:space="0" w:color="auto"/>
            <w:bottom w:val="none" w:sz="0" w:space="0" w:color="auto"/>
            <w:right w:val="none" w:sz="0" w:space="0" w:color="auto"/>
          </w:divBdr>
        </w:div>
        <w:div w:id="1630210268">
          <w:marLeft w:val="0"/>
          <w:marRight w:val="0"/>
          <w:marTop w:val="0"/>
          <w:marBottom w:val="0"/>
          <w:divBdr>
            <w:top w:val="none" w:sz="0" w:space="0" w:color="auto"/>
            <w:left w:val="none" w:sz="0" w:space="0" w:color="auto"/>
            <w:bottom w:val="none" w:sz="0" w:space="0" w:color="auto"/>
            <w:right w:val="none" w:sz="0" w:space="0" w:color="auto"/>
          </w:divBdr>
        </w:div>
        <w:div w:id="1651010837">
          <w:marLeft w:val="0"/>
          <w:marRight w:val="0"/>
          <w:marTop w:val="0"/>
          <w:marBottom w:val="0"/>
          <w:divBdr>
            <w:top w:val="none" w:sz="0" w:space="0" w:color="auto"/>
            <w:left w:val="none" w:sz="0" w:space="0" w:color="auto"/>
            <w:bottom w:val="none" w:sz="0" w:space="0" w:color="auto"/>
            <w:right w:val="none" w:sz="0" w:space="0" w:color="auto"/>
          </w:divBdr>
        </w:div>
        <w:div w:id="1412193231">
          <w:marLeft w:val="0"/>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89216281">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5602185">
      <w:bodyDiv w:val="1"/>
      <w:marLeft w:val="0"/>
      <w:marRight w:val="0"/>
      <w:marTop w:val="0"/>
      <w:marBottom w:val="0"/>
      <w:divBdr>
        <w:top w:val="none" w:sz="0" w:space="0" w:color="auto"/>
        <w:left w:val="none" w:sz="0" w:space="0" w:color="auto"/>
        <w:bottom w:val="none" w:sz="0" w:space="0" w:color="auto"/>
        <w:right w:val="none" w:sz="0" w:space="0" w:color="auto"/>
      </w:divBdr>
      <w:divsChild>
        <w:div w:id="589435362">
          <w:marLeft w:val="0"/>
          <w:marRight w:val="0"/>
          <w:marTop w:val="0"/>
          <w:marBottom w:val="0"/>
          <w:divBdr>
            <w:top w:val="none" w:sz="0" w:space="0" w:color="auto"/>
            <w:left w:val="none" w:sz="0" w:space="0" w:color="auto"/>
            <w:bottom w:val="none" w:sz="0" w:space="0" w:color="auto"/>
            <w:right w:val="none" w:sz="0" w:space="0" w:color="auto"/>
          </w:divBdr>
        </w:div>
        <w:div w:id="614601845">
          <w:marLeft w:val="0"/>
          <w:marRight w:val="0"/>
          <w:marTop w:val="0"/>
          <w:marBottom w:val="0"/>
          <w:divBdr>
            <w:top w:val="none" w:sz="0" w:space="0" w:color="auto"/>
            <w:left w:val="none" w:sz="0" w:space="0" w:color="auto"/>
            <w:bottom w:val="none" w:sz="0" w:space="0" w:color="auto"/>
            <w:right w:val="none" w:sz="0" w:space="0" w:color="auto"/>
          </w:divBdr>
        </w:div>
        <w:div w:id="1392734133">
          <w:marLeft w:val="0"/>
          <w:marRight w:val="0"/>
          <w:marTop w:val="0"/>
          <w:marBottom w:val="0"/>
          <w:divBdr>
            <w:top w:val="none" w:sz="0" w:space="0" w:color="auto"/>
            <w:left w:val="none" w:sz="0" w:space="0" w:color="auto"/>
            <w:bottom w:val="none" w:sz="0" w:space="0" w:color="auto"/>
            <w:right w:val="none" w:sz="0" w:space="0" w:color="auto"/>
          </w:divBdr>
        </w:div>
        <w:div w:id="751048629">
          <w:marLeft w:val="0"/>
          <w:marRight w:val="0"/>
          <w:marTop w:val="0"/>
          <w:marBottom w:val="0"/>
          <w:divBdr>
            <w:top w:val="none" w:sz="0" w:space="0" w:color="auto"/>
            <w:left w:val="none" w:sz="0" w:space="0" w:color="auto"/>
            <w:bottom w:val="none" w:sz="0" w:space="0" w:color="auto"/>
            <w:right w:val="none" w:sz="0" w:space="0" w:color="auto"/>
          </w:divBdr>
        </w:div>
        <w:div w:id="362285795">
          <w:marLeft w:val="0"/>
          <w:marRight w:val="0"/>
          <w:marTop w:val="0"/>
          <w:marBottom w:val="0"/>
          <w:divBdr>
            <w:top w:val="none" w:sz="0" w:space="0" w:color="auto"/>
            <w:left w:val="none" w:sz="0" w:space="0" w:color="auto"/>
            <w:bottom w:val="none" w:sz="0" w:space="0" w:color="auto"/>
            <w:right w:val="none" w:sz="0" w:space="0" w:color="auto"/>
          </w:divBdr>
        </w:div>
        <w:div w:id="519248486">
          <w:marLeft w:val="0"/>
          <w:marRight w:val="0"/>
          <w:marTop w:val="0"/>
          <w:marBottom w:val="0"/>
          <w:divBdr>
            <w:top w:val="none" w:sz="0" w:space="0" w:color="auto"/>
            <w:left w:val="none" w:sz="0" w:space="0" w:color="auto"/>
            <w:bottom w:val="none" w:sz="0" w:space="0" w:color="auto"/>
            <w:right w:val="none" w:sz="0" w:space="0" w:color="auto"/>
          </w:divBdr>
        </w:div>
        <w:div w:id="1574973368">
          <w:marLeft w:val="0"/>
          <w:marRight w:val="0"/>
          <w:marTop w:val="0"/>
          <w:marBottom w:val="0"/>
          <w:divBdr>
            <w:top w:val="none" w:sz="0" w:space="0" w:color="auto"/>
            <w:left w:val="none" w:sz="0" w:space="0" w:color="auto"/>
            <w:bottom w:val="none" w:sz="0" w:space="0" w:color="auto"/>
            <w:right w:val="none" w:sz="0" w:space="0" w:color="auto"/>
          </w:divBdr>
        </w:div>
        <w:div w:id="1159879963">
          <w:marLeft w:val="0"/>
          <w:marRight w:val="0"/>
          <w:marTop w:val="0"/>
          <w:marBottom w:val="0"/>
          <w:divBdr>
            <w:top w:val="none" w:sz="0" w:space="0" w:color="auto"/>
            <w:left w:val="none" w:sz="0" w:space="0" w:color="auto"/>
            <w:bottom w:val="none" w:sz="0" w:space="0" w:color="auto"/>
            <w:right w:val="none" w:sz="0" w:space="0" w:color="auto"/>
          </w:divBdr>
        </w:div>
        <w:div w:id="161355625">
          <w:marLeft w:val="0"/>
          <w:marRight w:val="0"/>
          <w:marTop w:val="0"/>
          <w:marBottom w:val="0"/>
          <w:divBdr>
            <w:top w:val="none" w:sz="0" w:space="0" w:color="auto"/>
            <w:left w:val="none" w:sz="0" w:space="0" w:color="auto"/>
            <w:bottom w:val="none" w:sz="0" w:space="0" w:color="auto"/>
            <w:right w:val="none" w:sz="0" w:space="0" w:color="auto"/>
          </w:divBdr>
        </w:div>
        <w:div w:id="569657239">
          <w:marLeft w:val="0"/>
          <w:marRight w:val="0"/>
          <w:marTop w:val="0"/>
          <w:marBottom w:val="0"/>
          <w:divBdr>
            <w:top w:val="none" w:sz="0" w:space="0" w:color="auto"/>
            <w:left w:val="none" w:sz="0" w:space="0" w:color="auto"/>
            <w:bottom w:val="none" w:sz="0" w:space="0" w:color="auto"/>
            <w:right w:val="none" w:sz="0" w:space="0" w:color="auto"/>
          </w:divBdr>
        </w:div>
        <w:div w:id="300043356">
          <w:marLeft w:val="0"/>
          <w:marRight w:val="0"/>
          <w:marTop w:val="0"/>
          <w:marBottom w:val="0"/>
          <w:divBdr>
            <w:top w:val="none" w:sz="0" w:space="0" w:color="auto"/>
            <w:left w:val="none" w:sz="0" w:space="0" w:color="auto"/>
            <w:bottom w:val="none" w:sz="0" w:space="0" w:color="auto"/>
            <w:right w:val="none" w:sz="0" w:space="0" w:color="auto"/>
          </w:divBdr>
        </w:div>
        <w:div w:id="2137336726">
          <w:marLeft w:val="0"/>
          <w:marRight w:val="0"/>
          <w:marTop w:val="0"/>
          <w:marBottom w:val="0"/>
          <w:divBdr>
            <w:top w:val="none" w:sz="0" w:space="0" w:color="auto"/>
            <w:left w:val="none" w:sz="0" w:space="0" w:color="auto"/>
            <w:bottom w:val="none" w:sz="0" w:space="0" w:color="auto"/>
            <w:right w:val="none" w:sz="0" w:space="0" w:color="auto"/>
          </w:divBdr>
        </w:div>
        <w:div w:id="556741377">
          <w:marLeft w:val="0"/>
          <w:marRight w:val="0"/>
          <w:marTop w:val="0"/>
          <w:marBottom w:val="0"/>
          <w:divBdr>
            <w:top w:val="none" w:sz="0" w:space="0" w:color="auto"/>
            <w:left w:val="none" w:sz="0" w:space="0" w:color="auto"/>
            <w:bottom w:val="none" w:sz="0" w:space="0" w:color="auto"/>
            <w:right w:val="none" w:sz="0" w:space="0" w:color="auto"/>
          </w:divBdr>
        </w:div>
        <w:div w:id="848906156">
          <w:marLeft w:val="0"/>
          <w:marRight w:val="0"/>
          <w:marTop w:val="0"/>
          <w:marBottom w:val="0"/>
          <w:divBdr>
            <w:top w:val="none" w:sz="0" w:space="0" w:color="auto"/>
            <w:left w:val="none" w:sz="0" w:space="0" w:color="auto"/>
            <w:bottom w:val="none" w:sz="0" w:space="0" w:color="auto"/>
            <w:right w:val="none" w:sz="0" w:space="0" w:color="auto"/>
          </w:divBdr>
        </w:div>
        <w:div w:id="489834321">
          <w:marLeft w:val="0"/>
          <w:marRight w:val="0"/>
          <w:marTop w:val="0"/>
          <w:marBottom w:val="0"/>
          <w:divBdr>
            <w:top w:val="none" w:sz="0" w:space="0" w:color="auto"/>
            <w:left w:val="none" w:sz="0" w:space="0" w:color="auto"/>
            <w:bottom w:val="none" w:sz="0" w:space="0" w:color="auto"/>
            <w:right w:val="none" w:sz="0" w:space="0" w:color="auto"/>
          </w:divBdr>
        </w:div>
        <w:div w:id="112141213">
          <w:marLeft w:val="0"/>
          <w:marRight w:val="0"/>
          <w:marTop w:val="0"/>
          <w:marBottom w:val="0"/>
          <w:divBdr>
            <w:top w:val="none" w:sz="0" w:space="0" w:color="auto"/>
            <w:left w:val="none" w:sz="0" w:space="0" w:color="auto"/>
            <w:bottom w:val="none" w:sz="0" w:space="0" w:color="auto"/>
            <w:right w:val="none" w:sz="0" w:space="0" w:color="auto"/>
          </w:divBdr>
        </w:div>
        <w:div w:id="1472284976">
          <w:marLeft w:val="0"/>
          <w:marRight w:val="0"/>
          <w:marTop w:val="0"/>
          <w:marBottom w:val="0"/>
          <w:divBdr>
            <w:top w:val="none" w:sz="0" w:space="0" w:color="auto"/>
            <w:left w:val="none" w:sz="0" w:space="0" w:color="auto"/>
            <w:bottom w:val="none" w:sz="0" w:space="0" w:color="auto"/>
            <w:right w:val="none" w:sz="0" w:space="0" w:color="auto"/>
          </w:divBdr>
        </w:div>
        <w:div w:id="1316644515">
          <w:marLeft w:val="0"/>
          <w:marRight w:val="0"/>
          <w:marTop w:val="0"/>
          <w:marBottom w:val="0"/>
          <w:divBdr>
            <w:top w:val="none" w:sz="0" w:space="0" w:color="auto"/>
            <w:left w:val="none" w:sz="0" w:space="0" w:color="auto"/>
            <w:bottom w:val="none" w:sz="0" w:space="0" w:color="auto"/>
            <w:right w:val="none" w:sz="0" w:space="0" w:color="auto"/>
          </w:divBdr>
        </w:div>
        <w:div w:id="739520544">
          <w:marLeft w:val="0"/>
          <w:marRight w:val="0"/>
          <w:marTop w:val="0"/>
          <w:marBottom w:val="0"/>
          <w:divBdr>
            <w:top w:val="none" w:sz="0" w:space="0" w:color="auto"/>
            <w:left w:val="none" w:sz="0" w:space="0" w:color="auto"/>
            <w:bottom w:val="none" w:sz="0" w:space="0" w:color="auto"/>
            <w:right w:val="none" w:sz="0" w:space="0" w:color="auto"/>
          </w:divBdr>
        </w:div>
        <w:div w:id="1128402444">
          <w:marLeft w:val="0"/>
          <w:marRight w:val="0"/>
          <w:marTop w:val="0"/>
          <w:marBottom w:val="0"/>
          <w:divBdr>
            <w:top w:val="none" w:sz="0" w:space="0" w:color="auto"/>
            <w:left w:val="none" w:sz="0" w:space="0" w:color="auto"/>
            <w:bottom w:val="none" w:sz="0" w:space="0" w:color="auto"/>
            <w:right w:val="none" w:sz="0" w:space="0" w:color="auto"/>
          </w:divBdr>
        </w:div>
        <w:div w:id="1952862406">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27073570">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26694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5620330">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0708698">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4294485">
      <w:bodyDiv w:val="1"/>
      <w:marLeft w:val="0"/>
      <w:marRight w:val="0"/>
      <w:marTop w:val="0"/>
      <w:marBottom w:val="0"/>
      <w:divBdr>
        <w:top w:val="none" w:sz="0" w:space="0" w:color="auto"/>
        <w:left w:val="none" w:sz="0" w:space="0" w:color="auto"/>
        <w:bottom w:val="none" w:sz="0" w:space="0" w:color="auto"/>
        <w:right w:val="none" w:sz="0" w:space="0" w:color="auto"/>
      </w:divBdr>
      <w:divsChild>
        <w:div w:id="1826703205">
          <w:marLeft w:val="0"/>
          <w:marRight w:val="0"/>
          <w:marTop w:val="0"/>
          <w:marBottom w:val="0"/>
          <w:divBdr>
            <w:top w:val="none" w:sz="0" w:space="0" w:color="auto"/>
            <w:left w:val="none" w:sz="0" w:space="0" w:color="auto"/>
            <w:bottom w:val="none" w:sz="0" w:space="0" w:color="auto"/>
            <w:right w:val="none" w:sz="0" w:space="0" w:color="auto"/>
          </w:divBdr>
        </w:div>
        <w:div w:id="136653556">
          <w:marLeft w:val="0"/>
          <w:marRight w:val="0"/>
          <w:marTop w:val="0"/>
          <w:marBottom w:val="0"/>
          <w:divBdr>
            <w:top w:val="none" w:sz="0" w:space="0" w:color="auto"/>
            <w:left w:val="none" w:sz="0" w:space="0" w:color="auto"/>
            <w:bottom w:val="none" w:sz="0" w:space="0" w:color="auto"/>
            <w:right w:val="none" w:sz="0" w:space="0" w:color="auto"/>
          </w:divBdr>
        </w:div>
        <w:div w:id="1460345735">
          <w:marLeft w:val="0"/>
          <w:marRight w:val="0"/>
          <w:marTop w:val="0"/>
          <w:marBottom w:val="0"/>
          <w:divBdr>
            <w:top w:val="none" w:sz="0" w:space="0" w:color="auto"/>
            <w:left w:val="none" w:sz="0" w:space="0" w:color="auto"/>
            <w:bottom w:val="none" w:sz="0" w:space="0" w:color="auto"/>
            <w:right w:val="none" w:sz="0" w:space="0" w:color="auto"/>
          </w:divBdr>
        </w:div>
        <w:div w:id="511384395">
          <w:marLeft w:val="0"/>
          <w:marRight w:val="0"/>
          <w:marTop w:val="0"/>
          <w:marBottom w:val="0"/>
          <w:divBdr>
            <w:top w:val="none" w:sz="0" w:space="0" w:color="auto"/>
            <w:left w:val="none" w:sz="0" w:space="0" w:color="auto"/>
            <w:bottom w:val="none" w:sz="0" w:space="0" w:color="auto"/>
            <w:right w:val="none" w:sz="0" w:space="0" w:color="auto"/>
          </w:divBdr>
        </w:div>
        <w:div w:id="185140232">
          <w:marLeft w:val="0"/>
          <w:marRight w:val="0"/>
          <w:marTop w:val="0"/>
          <w:marBottom w:val="0"/>
          <w:divBdr>
            <w:top w:val="none" w:sz="0" w:space="0" w:color="auto"/>
            <w:left w:val="none" w:sz="0" w:space="0" w:color="auto"/>
            <w:bottom w:val="none" w:sz="0" w:space="0" w:color="auto"/>
            <w:right w:val="none" w:sz="0" w:space="0" w:color="auto"/>
          </w:divBdr>
        </w:div>
        <w:div w:id="905190269">
          <w:marLeft w:val="0"/>
          <w:marRight w:val="0"/>
          <w:marTop w:val="0"/>
          <w:marBottom w:val="0"/>
          <w:divBdr>
            <w:top w:val="none" w:sz="0" w:space="0" w:color="auto"/>
            <w:left w:val="none" w:sz="0" w:space="0" w:color="auto"/>
            <w:bottom w:val="none" w:sz="0" w:space="0" w:color="auto"/>
            <w:right w:val="none" w:sz="0" w:space="0" w:color="auto"/>
          </w:divBdr>
        </w:div>
        <w:div w:id="300964299">
          <w:marLeft w:val="0"/>
          <w:marRight w:val="0"/>
          <w:marTop w:val="0"/>
          <w:marBottom w:val="0"/>
          <w:divBdr>
            <w:top w:val="none" w:sz="0" w:space="0" w:color="auto"/>
            <w:left w:val="none" w:sz="0" w:space="0" w:color="auto"/>
            <w:bottom w:val="none" w:sz="0" w:space="0" w:color="auto"/>
            <w:right w:val="none" w:sz="0" w:space="0" w:color="auto"/>
          </w:divBdr>
        </w:div>
        <w:div w:id="1985814904">
          <w:marLeft w:val="0"/>
          <w:marRight w:val="0"/>
          <w:marTop w:val="0"/>
          <w:marBottom w:val="0"/>
          <w:divBdr>
            <w:top w:val="none" w:sz="0" w:space="0" w:color="auto"/>
            <w:left w:val="none" w:sz="0" w:space="0" w:color="auto"/>
            <w:bottom w:val="none" w:sz="0" w:space="0" w:color="auto"/>
            <w:right w:val="none" w:sz="0" w:space="0" w:color="auto"/>
          </w:divBdr>
        </w:div>
        <w:div w:id="375089075">
          <w:marLeft w:val="0"/>
          <w:marRight w:val="0"/>
          <w:marTop w:val="0"/>
          <w:marBottom w:val="0"/>
          <w:divBdr>
            <w:top w:val="none" w:sz="0" w:space="0" w:color="auto"/>
            <w:left w:val="none" w:sz="0" w:space="0" w:color="auto"/>
            <w:bottom w:val="none" w:sz="0" w:space="0" w:color="auto"/>
            <w:right w:val="none" w:sz="0" w:space="0" w:color="auto"/>
          </w:divBdr>
        </w:div>
        <w:div w:id="1372804111">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QC (Qing)</cp:lastModifiedBy>
  <cp:revision>3</cp:revision>
  <cp:lastPrinted>2017-03-22T20:13:00Z</cp:lastPrinted>
  <dcterms:created xsi:type="dcterms:W3CDTF">2025-08-15T03:40:00Z</dcterms:created>
  <dcterms:modified xsi:type="dcterms:W3CDTF">2025-08-15T03:41:00Z</dcterms:modified>
</cp:coreProperties>
</file>